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E13D6" w:rsidRDefault="007E13D6" w:rsidP="007E13D6">
      <w:pPr>
        <w:pStyle w:val="Default"/>
        <w:jc w:val="center"/>
        <w:rPr>
          <w:rFonts w:asciiTheme="majorBidi" w:hAnsiTheme="majorBidi" w:cstheme="majorBidi"/>
          <w:b/>
          <w:bCs/>
          <w:sz w:val="28"/>
          <w:szCs w:val="28"/>
          <w:lang w:val="en-US"/>
        </w:rPr>
      </w:pPr>
      <w:r w:rsidRPr="00432E16">
        <w:rPr>
          <w:rFonts w:asciiTheme="majorBidi" w:hAnsiTheme="majorBidi" w:cstheme="majorBidi"/>
          <w:b/>
          <w:bCs/>
          <w:color w:val="231F20"/>
          <w:sz w:val="28"/>
          <w:szCs w:val="28"/>
          <w:lang w:val="en-US"/>
        </w:rPr>
        <w:t>Remittances, Financial Development and Economic Growth</w:t>
      </w:r>
      <w:r w:rsidR="00254E5B">
        <w:rPr>
          <w:rFonts w:asciiTheme="majorBidi" w:hAnsiTheme="majorBidi" w:cstheme="majorBidi"/>
          <w:b/>
          <w:bCs/>
          <w:sz w:val="28"/>
          <w:szCs w:val="28"/>
          <w:lang w:val="en-US"/>
        </w:rPr>
        <w:t xml:space="preserve"> in </w:t>
      </w:r>
      <w:r w:rsidRPr="005C0A60">
        <w:rPr>
          <w:rFonts w:asciiTheme="majorBidi" w:hAnsiTheme="majorBidi" w:cstheme="majorBidi"/>
          <w:b/>
          <w:bCs/>
          <w:sz w:val="28"/>
          <w:szCs w:val="28"/>
          <w:lang w:val="en-US"/>
        </w:rPr>
        <w:t>North African Countries</w:t>
      </w:r>
    </w:p>
    <w:p w:rsidR="00254E5B" w:rsidRPr="005C0A60" w:rsidRDefault="00254E5B" w:rsidP="007E13D6">
      <w:pPr>
        <w:pStyle w:val="Default"/>
        <w:jc w:val="center"/>
        <w:rPr>
          <w:rFonts w:asciiTheme="majorBidi" w:hAnsiTheme="majorBidi" w:cstheme="majorBidi"/>
          <w:b/>
          <w:bCs/>
          <w:sz w:val="28"/>
          <w:szCs w:val="28"/>
          <w:lang w:val="en-US"/>
        </w:rPr>
      </w:pPr>
    </w:p>
    <w:p w:rsidR="00254E5B" w:rsidRPr="00254E5B" w:rsidRDefault="00254E5B" w:rsidP="00254E5B">
      <w:pPr>
        <w:keepNext/>
        <w:spacing w:after="0" w:line="240" w:lineRule="auto"/>
        <w:jc w:val="center"/>
        <w:outlineLvl w:val="1"/>
        <w:rPr>
          <w:rFonts w:asciiTheme="majorBidi" w:eastAsia="Times New Roman" w:hAnsiTheme="majorBidi" w:cstheme="majorBidi"/>
          <w:b/>
          <w:sz w:val="28"/>
          <w:szCs w:val="28"/>
          <w:shd w:val="clear" w:color="auto" w:fill="FFFFFF"/>
          <w:lang w:val="en-GB"/>
        </w:rPr>
      </w:pPr>
      <w:r w:rsidRPr="00254E5B">
        <w:rPr>
          <w:rFonts w:asciiTheme="majorBidi" w:eastAsia="Times New Roman" w:hAnsiTheme="majorBidi" w:cstheme="majorBidi"/>
          <w:b/>
          <w:sz w:val="28"/>
          <w:szCs w:val="28"/>
          <w:shd w:val="clear" w:color="auto" w:fill="FFFFFF"/>
          <w:lang w:val="en-GB"/>
        </w:rPr>
        <w:t xml:space="preserve">Adnan </w:t>
      </w:r>
      <w:proofErr w:type="spellStart"/>
      <w:r w:rsidRPr="00254E5B">
        <w:rPr>
          <w:rFonts w:asciiTheme="majorBidi" w:eastAsia="Times New Roman" w:hAnsiTheme="majorBidi" w:cstheme="majorBidi"/>
          <w:b/>
          <w:sz w:val="28"/>
          <w:szCs w:val="28"/>
          <w:shd w:val="clear" w:color="auto" w:fill="FFFFFF"/>
          <w:lang w:val="en-GB"/>
        </w:rPr>
        <w:t>ahmed</w:t>
      </w:r>
      <w:proofErr w:type="spellEnd"/>
      <w:r w:rsidRPr="00254E5B">
        <w:rPr>
          <w:rFonts w:asciiTheme="majorBidi" w:eastAsia="Times New Roman" w:hAnsiTheme="majorBidi" w:cstheme="majorBidi"/>
          <w:b/>
          <w:sz w:val="28"/>
          <w:szCs w:val="28"/>
          <w:shd w:val="clear" w:color="auto" w:fill="FFFFFF"/>
          <w:lang w:val="en-GB"/>
        </w:rPr>
        <w:t xml:space="preserve"> </w:t>
      </w:r>
      <w:proofErr w:type="spellStart"/>
      <w:r w:rsidRPr="00254E5B">
        <w:rPr>
          <w:rFonts w:asciiTheme="majorBidi" w:eastAsia="Times New Roman" w:hAnsiTheme="majorBidi" w:cstheme="majorBidi"/>
          <w:b/>
          <w:sz w:val="28"/>
          <w:szCs w:val="28"/>
          <w:shd w:val="clear" w:color="auto" w:fill="FFFFFF"/>
          <w:lang w:val="en-GB"/>
        </w:rPr>
        <w:t>esharif</w:t>
      </w:r>
      <w:proofErr w:type="spellEnd"/>
      <w:r w:rsidRPr="00254E5B">
        <w:rPr>
          <w:rFonts w:asciiTheme="majorBidi" w:eastAsia="Times New Roman" w:hAnsiTheme="majorBidi" w:cstheme="majorBidi"/>
          <w:b/>
          <w:sz w:val="28"/>
          <w:szCs w:val="28"/>
          <w:shd w:val="clear" w:color="auto" w:fill="FFFFFF"/>
          <w:lang w:val="en-GB"/>
        </w:rPr>
        <w:t xml:space="preserve"> </w:t>
      </w:r>
      <w:r w:rsidRPr="00254E5B">
        <w:rPr>
          <w:rFonts w:asciiTheme="majorBidi" w:eastAsia="Times New Roman" w:hAnsiTheme="majorBidi" w:cstheme="majorBidi"/>
          <w:b/>
          <w:sz w:val="28"/>
          <w:szCs w:val="28"/>
          <w:shd w:val="clear" w:color="auto" w:fill="FFFFFF"/>
          <w:vertAlign w:val="superscript"/>
          <w:lang w:val="en-GB"/>
        </w:rPr>
        <w:footnoteReference w:id="1"/>
      </w:r>
    </w:p>
    <w:p w:rsidR="00254E5B" w:rsidRPr="00254E5B" w:rsidRDefault="00254E5B" w:rsidP="00254E5B">
      <w:pPr>
        <w:keepNext/>
        <w:spacing w:after="0" w:line="240" w:lineRule="auto"/>
        <w:jc w:val="center"/>
        <w:outlineLvl w:val="1"/>
        <w:rPr>
          <w:rFonts w:asciiTheme="majorBidi" w:eastAsia="Times New Roman" w:hAnsiTheme="majorBidi" w:cstheme="majorBidi"/>
          <w:b/>
          <w:sz w:val="28"/>
          <w:szCs w:val="28"/>
          <w:shd w:val="clear" w:color="auto" w:fill="FFFFFF"/>
          <w:lang w:val="en-GB"/>
        </w:rPr>
      </w:pPr>
      <w:r w:rsidRPr="00254E5B">
        <w:rPr>
          <w:rFonts w:asciiTheme="majorBidi" w:eastAsia="Times New Roman" w:hAnsiTheme="majorBidi" w:cstheme="majorBidi"/>
          <w:b/>
          <w:sz w:val="28"/>
          <w:szCs w:val="28"/>
          <w:shd w:val="clear" w:color="auto" w:fill="FFFFFF"/>
          <w:lang w:val="en-GB"/>
        </w:rPr>
        <w:t xml:space="preserve">Zouheir </w:t>
      </w:r>
      <w:proofErr w:type="spellStart"/>
      <w:r w:rsidRPr="00254E5B">
        <w:rPr>
          <w:rFonts w:asciiTheme="majorBidi" w:eastAsia="Times New Roman" w:hAnsiTheme="majorBidi" w:cstheme="majorBidi"/>
          <w:b/>
          <w:sz w:val="28"/>
          <w:szCs w:val="28"/>
          <w:shd w:val="clear" w:color="auto" w:fill="FFFFFF"/>
          <w:lang w:val="en-GB"/>
        </w:rPr>
        <w:t>abida</w:t>
      </w:r>
      <w:proofErr w:type="spellEnd"/>
      <w:r w:rsidRPr="00254E5B">
        <w:rPr>
          <w:rFonts w:asciiTheme="majorBidi" w:eastAsia="Times New Roman" w:hAnsiTheme="majorBidi" w:cstheme="majorBidi"/>
          <w:b/>
          <w:sz w:val="28"/>
          <w:szCs w:val="28"/>
          <w:shd w:val="clear" w:color="auto" w:fill="FFFFFF"/>
          <w:vertAlign w:val="superscript"/>
          <w:lang w:val="en-GB"/>
        </w:rPr>
        <w:footnoteReference w:id="2"/>
      </w:r>
    </w:p>
    <w:p w:rsidR="007E13D6" w:rsidRPr="00254E5B" w:rsidRDefault="00254E5B" w:rsidP="00254E5B">
      <w:pPr>
        <w:keepNext/>
        <w:spacing w:after="0" w:line="240" w:lineRule="auto"/>
        <w:jc w:val="center"/>
        <w:outlineLvl w:val="1"/>
        <w:rPr>
          <w:rFonts w:asciiTheme="majorBidi" w:eastAsia="SimSun" w:hAnsiTheme="majorBidi" w:cstheme="majorBidi"/>
          <w:b/>
          <w:sz w:val="28"/>
          <w:szCs w:val="28"/>
          <w:lang w:val="en-GB"/>
        </w:rPr>
      </w:pPr>
      <w:r w:rsidRPr="00254E5B">
        <w:rPr>
          <w:rFonts w:asciiTheme="majorBidi" w:eastAsia="SimSun" w:hAnsiTheme="majorBidi" w:cstheme="majorBidi"/>
          <w:b/>
          <w:sz w:val="28"/>
          <w:szCs w:val="28"/>
          <w:lang w:val="en-GB"/>
        </w:rPr>
        <w:t xml:space="preserve"> </w:t>
      </w:r>
    </w:p>
    <w:p w:rsidR="007E13D6" w:rsidRDefault="007E13D6" w:rsidP="007E13D6">
      <w:pPr>
        <w:pStyle w:val="Default"/>
        <w:jc w:val="both"/>
        <w:rPr>
          <w:rFonts w:asciiTheme="majorBidi" w:hAnsiTheme="majorBidi" w:cstheme="majorBidi"/>
          <w:b/>
          <w:bCs/>
          <w:lang w:val="en-US"/>
        </w:rPr>
      </w:pPr>
    </w:p>
    <w:p w:rsidR="007E13D6" w:rsidRPr="0020585A" w:rsidRDefault="007E13D6" w:rsidP="007E13D6">
      <w:pPr>
        <w:pStyle w:val="Default"/>
        <w:jc w:val="both"/>
        <w:rPr>
          <w:rFonts w:asciiTheme="majorBidi" w:hAnsiTheme="majorBidi" w:cstheme="majorBidi"/>
          <w:b/>
          <w:bCs/>
          <w:lang w:val="en-US"/>
        </w:rPr>
      </w:pPr>
      <w:r w:rsidRPr="0020585A">
        <w:rPr>
          <w:rFonts w:asciiTheme="majorBidi" w:hAnsiTheme="majorBidi" w:cstheme="majorBidi"/>
          <w:b/>
          <w:bCs/>
          <w:lang w:val="en-US"/>
        </w:rPr>
        <w:t>Abstract:</w:t>
      </w:r>
    </w:p>
    <w:p w:rsidR="0049387C" w:rsidRPr="0020585A" w:rsidRDefault="0049387C" w:rsidP="00432E16">
      <w:pPr>
        <w:pStyle w:val="Default"/>
        <w:jc w:val="both"/>
        <w:rPr>
          <w:rFonts w:asciiTheme="majorBidi" w:hAnsiTheme="majorBidi" w:cstheme="majorBidi"/>
          <w:b/>
          <w:bCs/>
          <w:lang w:val="en-US"/>
        </w:rPr>
      </w:pPr>
    </w:p>
    <w:p w:rsidR="006805E8" w:rsidRPr="00A375EB" w:rsidRDefault="00A375EB" w:rsidP="00A375EB">
      <w:pPr>
        <w:autoSpaceDE w:val="0"/>
        <w:autoSpaceDN w:val="0"/>
        <w:adjustRightInd w:val="0"/>
        <w:spacing w:after="0" w:line="240" w:lineRule="auto"/>
        <w:jc w:val="both"/>
        <w:rPr>
          <w:rStyle w:val="st"/>
          <w:rFonts w:asciiTheme="majorBidi" w:hAnsiTheme="majorBidi" w:cstheme="majorBidi"/>
          <w:color w:val="131413"/>
          <w:sz w:val="24"/>
          <w:szCs w:val="24"/>
          <w:lang w:val="en-GB"/>
        </w:rPr>
      </w:pPr>
      <w:r w:rsidRPr="00A375EB">
        <w:rPr>
          <w:rFonts w:asciiTheme="majorBidi" w:hAnsiTheme="majorBidi" w:cstheme="majorBidi"/>
          <w:color w:val="131413"/>
          <w:sz w:val="24"/>
          <w:szCs w:val="24"/>
          <w:lang w:val="en-GB"/>
        </w:rPr>
        <w:t>The study investigated the relationship among remittances, financial development</w:t>
      </w:r>
      <w:r w:rsidRPr="00A375EB">
        <w:rPr>
          <w:rFonts w:asciiTheme="majorBidi" w:hAnsiTheme="majorBidi" w:cstheme="majorBidi"/>
          <w:color w:val="131413"/>
          <w:sz w:val="24"/>
          <w:szCs w:val="24"/>
          <w:lang w:val="en-GB"/>
        </w:rPr>
        <w:t xml:space="preserve"> </w:t>
      </w:r>
      <w:r w:rsidRPr="00A375EB">
        <w:rPr>
          <w:rFonts w:asciiTheme="majorBidi" w:hAnsiTheme="majorBidi" w:cstheme="majorBidi"/>
          <w:color w:val="131413"/>
          <w:sz w:val="24"/>
          <w:szCs w:val="24"/>
          <w:lang w:val="en-GB"/>
        </w:rPr>
        <w:t xml:space="preserve">and economic growth in a panel of </w:t>
      </w:r>
      <w:r w:rsidRPr="00A375EB">
        <w:rPr>
          <w:rFonts w:asciiTheme="majorBidi" w:hAnsiTheme="majorBidi" w:cstheme="majorBidi"/>
          <w:color w:val="131413"/>
          <w:sz w:val="24"/>
          <w:szCs w:val="24"/>
          <w:lang w:val="en-GB"/>
        </w:rPr>
        <w:t>4</w:t>
      </w:r>
      <w:r w:rsidRPr="00A375EB">
        <w:rPr>
          <w:rFonts w:asciiTheme="majorBidi" w:hAnsiTheme="majorBidi" w:cstheme="majorBidi"/>
          <w:color w:val="131413"/>
          <w:sz w:val="24"/>
          <w:szCs w:val="24"/>
          <w:lang w:val="en-GB"/>
        </w:rPr>
        <w:t xml:space="preserve"> </w:t>
      </w:r>
      <w:r w:rsidRPr="00A375EB">
        <w:rPr>
          <w:rFonts w:asciiTheme="majorBidi" w:hAnsiTheme="majorBidi" w:cstheme="majorBidi"/>
          <w:color w:val="131413"/>
          <w:sz w:val="24"/>
          <w:szCs w:val="24"/>
          <w:lang w:val="en-GB"/>
        </w:rPr>
        <w:t xml:space="preserve">North </w:t>
      </w:r>
      <w:r w:rsidRPr="00A375EB">
        <w:rPr>
          <w:rFonts w:asciiTheme="majorBidi" w:hAnsiTheme="majorBidi" w:cstheme="majorBidi"/>
          <w:color w:val="131413"/>
          <w:sz w:val="24"/>
          <w:szCs w:val="24"/>
          <w:lang w:val="en-GB"/>
        </w:rPr>
        <w:t xml:space="preserve">African countries </w:t>
      </w:r>
      <w:r w:rsidRPr="00A375EB">
        <w:rPr>
          <w:rFonts w:asciiTheme="majorBidi" w:hAnsiTheme="majorBidi" w:cstheme="majorBidi"/>
          <w:sz w:val="24"/>
          <w:szCs w:val="24"/>
          <w:lang w:val="en-US"/>
        </w:rPr>
        <w:t>(Tunisia, Morocco, Algeria and Egypt) over the period 2000-202</w:t>
      </w:r>
      <w:r w:rsidRPr="00A375EB">
        <w:rPr>
          <w:rFonts w:asciiTheme="majorBidi" w:hAnsiTheme="majorBidi" w:cstheme="majorBidi"/>
          <w:sz w:val="24"/>
          <w:szCs w:val="24"/>
          <w:lang w:val="en-US"/>
        </w:rPr>
        <w:t>1.</w:t>
      </w:r>
      <w:r w:rsidRPr="00A375EB">
        <w:rPr>
          <w:rFonts w:asciiTheme="majorBidi" w:hAnsiTheme="majorBidi" w:cstheme="majorBidi"/>
          <w:color w:val="131413"/>
          <w:sz w:val="24"/>
          <w:szCs w:val="24"/>
          <w:lang w:val="en-GB"/>
        </w:rPr>
        <w:t xml:space="preserve"> </w:t>
      </w:r>
      <w:r w:rsidR="0049387C" w:rsidRPr="00A375EB">
        <w:rPr>
          <w:rFonts w:asciiTheme="majorBidi" w:hAnsiTheme="majorBidi" w:cstheme="majorBidi"/>
          <w:sz w:val="24"/>
          <w:szCs w:val="24"/>
          <w:lang w:val="en-US"/>
        </w:rPr>
        <w:t xml:space="preserve">Using </w:t>
      </w:r>
      <w:r w:rsidR="00B90B51" w:rsidRPr="00A375EB">
        <w:rPr>
          <w:rFonts w:asciiTheme="majorBidi" w:hAnsiTheme="majorBidi" w:cstheme="majorBidi"/>
          <w:sz w:val="24"/>
          <w:szCs w:val="24"/>
          <w:lang w:val="en-US"/>
        </w:rPr>
        <w:t xml:space="preserve">system </w:t>
      </w:r>
      <w:r w:rsidR="0049387C" w:rsidRPr="00A375EB">
        <w:rPr>
          <w:rFonts w:asciiTheme="majorBidi" w:hAnsiTheme="majorBidi" w:cstheme="majorBidi"/>
          <w:sz w:val="24"/>
          <w:szCs w:val="24"/>
          <w:lang w:val="en-US"/>
        </w:rPr>
        <w:t xml:space="preserve">Generalized Method of Moment (GMM) panel data analysis, </w:t>
      </w:r>
      <w:r w:rsidR="00577784" w:rsidRPr="00A375EB">
        <w:rPr>
          <w:rFonts w:asciiTheme="majorBidi" w:hAnsiTheme="majorBidi" w:cstheme="majorBidi"/>
          <w:sz w:val="24"/>
          <w:szCs w:val="24"/>
          <w:lang w:val="en-US"/>
        </w:rPr>
        <w:t xml:space="preserve">we find strong evidence of a positive relationship between remittances and economic growth. We also find evidence that </w:t>
      </w:r>
      <w:r w:rsidR="0049387C" w:rsidRPr="00A375EB">
        <w:rPr>
          <w:rFonts w:asciiTheme="majorBidi" w:hAnsiTheme="majorBidi" w:cstheme="majorBidi"/>
          <w:sz w:val="24"/>
          <w:szCs w:val="24"/>
          <w:lang w:val="en-US"/>
        </w:rPr>
        <w:t xml:space="preserve">remittances appear to be working as a complement to financial </w:t>
      </w:r>
      <w:r w:rsidR="002D1F4C" w:rsidRPr="00A375EB">
        <w:rPr>
          <w:rFonts w:asciiTheme="majorBidi" w:hAnsiTheme="majorBidi" w:cstheme="majorBidi"/>
          <w:sz w:val="24"/>
          <w:szCs w:val="24"/>
          <w:lang w:val="en-US"/>
        </w:rPr>
        <w:t>development and, moreover, that the effect of remittances is more pronounced in the presence of the financial development variable.</w:t>
      </w:r>
      <w:r w:rsidR="006805E8" w:rsidRPr="00A375EB">
        <w:rPr>
          <w:rFonts w:asciiTheme="majorBidi" w:hAnsiTheme="majorBidi" w:cstheme="majorBidi"/>
          <w:sz w:val="24"/>
          <w:szCs w:val="24"/>
          <w:lang w:val="en-US"/>
        </w:rPr>
        <w:t xml:space="preserve"> The policy implications of this study appeared clear. Improvement efforts need to be driven by local-level reforms to ensure the development of domestic financial system in order </w:t>
      </w:r>
      <w:r w:rsidR="006805E8" w:rsidRPr="00A375EB">
        <w:rPr>
          <w:rStyle w:val="st"/>
          <w:rFonts w:asciiTheme="majorBidi" w:hAnsiTheme="majorBidi" w:cstheme="majorBidi"/>
          <w:sz w:val="24"/>
          <w:szCs w:val="24"/>
          <w:lang w:val="en-US"/>
        </w:rPr>
        <w:t>to take advantage of remittances.</w:t>
      </w:r>
    </w:p>
    <w:p w:rsidR="0020585A" w:rsidRPr="00A375EB" w:rsidRDefault="0020585A" w:rsidP="00F01E89">
      <w:pPr>
        <w:autoSpaceDE w:val="0"/>
        <w:autoSpaceDN w:val="0"/>
        <w:adjustRightInd w:val="0"/>
        <w:spacing w:after="0" w:line="240" w:lineRule="auto"/>
        <w:jc w:val="both"/>
        <w:rPr>
          <w:rStyle w:val="st"/>
          <w:rFonts w:asciiTheme="majorBidi" w:hAnsiTheme="majorBidi" w:cstheme="majorBidi"/>
          <w:sz w:val="24"/>
          <w:szCs w:val="24"/>
          <w:lang w:val="en-US"/>
        </w:rPr>
      </w:pPr>
    </w:p>
    <w:p w:rsidR="00F01E89" w:rsidRPr="0020585A" w:rsidRDefault="007E13D6" w:rsidP="00F01E89">
      <w:pPr>
        <w:autoSpaceDE w:val="0"/>
        <w:autoSpaceDN w:val="0"/>
        <w:adjustRightInd w:val="0"/>
        <w:spacing w:after="0" w:line="240" w:lineRule="auto"/>
        <w:jc w:val="both"/>
        <w:rPr>
          <w:rFonts w:asciiTheme="majorBidi" w:eastAsia="MTSYN" w:hAnsiTheme="majorBidi" w:cstheme="majorBidi"/>
          <w:color w:val="131413"/>
          <w:sz w:val="24"/>
          <w:szCs w:val="24"/>
          <w:lang w:val="en-US"/>
        </w:rPr>
      </w:pPr>
      <w:r w:rsidRPr="0020585A">
        <w:rPr>
          <w:rFonts w:asciiTheme="majorBidi" w:hAnsiTheme="majorBidi" w:cstheme="majorBidi"/>
          <w:b/>
          <w:bCs/>
          <w:sz w:val="24"/>
          <w:szCs w:val="24"/>
          <w:lang w:val="en-US"/>
        </w:rPr>
        <w:t>Keywords:</w:t>
      </w:r>
      <w:r w:rsidR="00F01E89" w:rsidRPr="0020585A">
        <w:rPr>
          <w:rFonts w:asciiTheme="majorBidi" w:hAnsiTheme="majorBidi" w:cstheme="majorBidi"/>
          <w:b/>
          <w:bCs/>
          <w:sz w:val="24"/>
          <w:szCs w:val="24"/>
          <w:lang w:val="en-US"/>
        </w:rPr>
        <w:t xml:space="preserve"> </w:t>
      </w:r>
      <w:r w:rsidR="00104798">
        <w:rPr>
          <w:rFonts w:asciiTheme="majorBidi" w:hAnsiTheme="majorBidi" w:cstheme="majorBidi"/>
          <w:sz w:val="24"/>
          <w:szCs w:val="24"/>
          <w:lang w:val="en-US"/>
        </w:rPr>
        <w:t>R</w:t>
      </w:r>
      <w:r w:rsidR="00F01E89" w:rsidRPr="0020585A">
        <w:rPr>
          <w:rFonts w:asciiTheme="majorBidi" w:eastAsia="GulliverRM" w:hAnsiTheme="majorBidi" w:cstheme="majorBidi"/>
          <w:sz w:val="24"/>
          <w:szCs w:val="24"/>
          <w:lang w:val="en-US"/>
        </w:rPr>
        <w:t xml:space="preserve">emittances, Financial development, Economic growth, </w:t>
      </w:r>
      <w:r w:rsidR="00F01E89" w:rsidRPr="0020585A">
        <w:rPr>
          <w:rFonts w:asciiTheme="majorBidi" w:hAnsiTheme="majorBidi" w:cstheme="majorBidi"/>
          <w:color w:val="131413"/>
          <w:sz w:val="24"/>
          <w:szCs w:val="24"/>
          <w:lang w:val="en-US"/>
        </w:rPr>
        <w:t>Panel data analysis.</w:t>
      </w:r>
    </w:p>
    <w:p w:rsidR="007E13D6" w:rsidRPr="0020585A" w:rsidRDefault="007E13D6" w:rsidP="00F01E89">
      <w:pPr>
        <w:pStyle w:val="Default"/>
        <w:jc w:val="both"/>
        <w:rPr>
          <w:rFonts w:asciiTheme="majorBidi" w:hAnsiTheme="majorBidi" w:cstheme="majorBidi"/>
          <w:b/>
          <w:bCs/>
          <w:lang w:val="en-US"/>
        </w:rPr>
      </w:pPr>
    </w:p>
    <w:p w:rsidR="007E13D6" w:rsidRPr="0020585A" w:rsidRDefault="007E13D6" w:rsidP="007E13D6">
      <w:pPr>
        <w:pStyle w:val="Default"/>
        <w:jc w:val="both"/>
        <w:rPr>
          <w:rFonts w:asciiTheme="majorBidi" w:hAnsiTheme="majorBidi" w:cstheme="majorBidi"/>
        </w:rPr>
      </w:pPr>
      <w:r w:rsidRPr="0020585A">
        <w:rPr>
          <w:rFonts w:asciiTheme="majorBidi" w:hAnsiTheme="majorBidi" w:cstheme="majorBidi"/>
          <w:b/>
          <w:bCs/>
        </w:rPr>
        <w:t xml:space="preserve">JEL </w:t>
      </w:r>
      <w:r w:rsidR="00944ED8" w:rsidRPr="0020585A">
        <w:rPr>
          <w:rFonts w:asciiTheme="majorBidi" w:hAnsiTheme="majorBidi" w:cstheme="majorBidi"/>
          <w:b/>
          <w:bCs/>
        </w:rPr>
        <w:t>Classification :</w:t>
      </w:r>
      <w:r w:rsidR="004036F3" w:rsidRPr="0020585A">
        <w:rPr>
          <w:rFonts w:asciiTheme="majorBidi" w:hAnsiTheme="majorBidi" w:cstheme="majorBidi"/>
          <w:b/>
          <w:bCs/>
        </w:rPr>
        <w:t xml:space="preserve"> </w:t>
      </w:r>
      <w:r w:rsidR="004036F3" w:rsidRPr="0020585A">
        <w:rPr>
          <w:rFonts w:asciiTheme="majorBidi" w:hAnsiTheme="majorBidi" w:cstheme="majorBidi"/>
        </w:rPr>
        <w:t>E</w:t>
      </w:r>
      <w:r w:rsidR="00944ED8" w:rsidRPr="0020585A">
        <w:rPr>
          <w:rFonts w:asciiTheme="majorBidi" w:hAnsiTheme="majorBidi" w:cstheme="majorBidi"/>
        </w:rPr>
        <w:t>21 ;</w:t>
      </w:r>
      <w:r w:rsidR="004036F3" w:rsidRPr="0020585A">
        <w:rPr>
          <w:rFonts w:asciiTheme="majorBidi" w:hAnsiTheme="majorBidi" w:cstheme="majorBidi"/>
        </w:rPr>
        <w:t xml:space="preserve"> F</w:t>
      </w:r>
      <w:r w:rsidR="00944ED8" w:rsidRPr="0020585A">
        <w:rPr>
          <w:rFonts w:asciiTheme="majorBidi" w:hAnsiTheme="majorBidi" w:cstheme="majorBidi"/>
        </w:rPr>
        <w:t>34 ;</w:t>
      </w:r>
      <w:r w:rsidR="004036F3" w:rsidRPr="0020585A">
        <w:rPr>
          <w:rFonts w:asciiTheme="majorBidi" w:hAnsiTheme="majorBidi" w:cstheme="majorBidi"/>
        </w:rPr>
        <w:t xml:space="preserve"> F</w:t>
      </w:r>
      <w:r w:rsidR="00944ED8" w:rsidRPr="0020585A">
        <w:rPr>
          <w:rFonts w:asciiTheme="majorBidi" w:hAnsiTheme="majorBidi" w:cstheme="majorBidi"/>
        </w:rPr>
        <w:t>21 ;</w:t>
      </w:r>
      <w:r w:rsidR="004036F3" w:rsidRPr="0020585A">
        <w:rPr>
          <w:rFonts w:asciiTheme="majorBidi" w:hAnsiTheme="majorBidi" w:cstheme="majorBidi"/>
        </w:rPr>
        <w:t xml:space="preserve"> J61.</w:t>
      </w:r>
    </w:p>
    <w:p w:rsidR="00F01E89" w:rsidRPr="0020585A" w:rsidRDefault="00F01E89" w:rsidP="007E13D6">
      <w:pPr>
        <w:pStyle w:val="Default"/>
        <w:jc w:val="both"/>
        <w:rPr>
          <w:rFonts w:asciiTheme="majorBidi" w:hAnsiTheme="majorBidi" w:cstheme="majorBidi"/>
          <w:b/>
          <w:bCs/>
        </w:rPr>
      </w:pPr>
    </w:p>
    <w:p w:rsidR="00F01E89" w:rsidRPr="00944ED8" w:rsidRDefault="00AA526D" w:rsidP="00F01E89">
      <w:pPr>
        <w:autoSpaceDE w:val="0"/>
        <w:autoSpaceDN w:val="0"/>
        <w:adjustRightInd w:val="0"/>
        <w:spacing w:after="0" w:line="240" w:lineRule="auto"/>
        <w:jc w:val="both"/>
        <w:rPr>
          <w:rFonts w:asciiTheme="majorBidi" w:hAnsiTheme="majorBidi" w:cstheme="majorBidi"/>
          <w:b/>
          <w:bCs/>
          <w:color w:val="000000"/>
          <w:sz w:val="24"/>
          <w:szCs w:val="24"/>
          <w:lang w:val="en-GB"/>
        </w:rPr>
      </w:pPr>
      <w:r>
        <w:rPr>
          <w:rFonts w:asciiTheme="majorBidi" w:hAnsiTheme="majorBidi" w:cstheme="majorBidi"/>
          <w:b/>
          <w:bCs/>
          <w:color w:val="000000"/>
          <w:sz w:val="24"/>
          <w:szCs w:val="24"/>
          <w:lang w:val="en-US"/>
        </w:rPr>
        <w:t>1</w:t>
      </w:r>
      <w:r w:rsidR="00F01E89" w:rsidRPr="0020585A">
        <w:rPr>
          <w:rFonts w:asciiTheme="majorBidi" w:hAnsiTheme="majorBidi" w:cstheme="majorBidi"/>
          <w:b/>
          <w:bCs/>
          <w:color w:val="000000"/>
          <w:sz w:val="24"/>
          <w:szCs w:val="24"/>
          <w:lang w:val="en-US"/>
        </w:rPr>
        <w:t>. Introduction</w:t>
      </w:r>
    </w:p>
    <w:p w:rsidR="007213E3" w:rsidRDefault="007213E3" w:rsidP="007213E3">
      <w:pPr>
        <w:autoSpaceDE w:val="0"/>
        <w:autoSpaceDN w:val="0"/>
        <w:adjustRightInd w:val="0"/>
        <w:spacing w:after="0" w:line="240" w:lineRule="auto"/>
        <w:jc w:val="both"/>
        <w:rPr>
          <w:rFonts w:asciiTheme="majorBidi" w:hAnsiTheme="majorBidi" w:cstheme="majorBidi"/>
          <w:sz w:val="24"/>
          <w:szCs w:val="24"/>
          <w:lang w:val="en-US"/>
        </w:rPr>
      </w:pPr>
    </w:p>
    <w:p w:rsidR="0055664F" w:rsidRPr="008C36E7" w:rsidRDefault="0055664F" w:rsidP="00D83E25">
      <w:pPr>
        <w:autoSpaceDE w:val="0"/>
        <w:autoSpaceDN w:val="0"/>
        <w:adjustRightInd w:val="0"/>
        <w:spacing w:after="0" w:line="240" w:lineRule="auto"/>
        <w:jc w:val="both"/>
        <w:rPr>
          <w:rFonts w:asciiTheme="majorBidi" w:hAnsiTheme="majorBidi" w:cstheme="majorBidi"/>
          <w:sz w:val="24"/>
          <w:szCs w:val="24"/>
          <w:lang w:val="en-US"/>
        </w:rPr>
      </w:pPr>
      <w:r w:rsidRPr="008C36E7">
        <w:rPr>
          <w:rFonts w:asciiTheme="majorBidi" w:hAnsiTheme="majorBidi" w:cstheme="majorBidi"/>
          <w:color w:val="000000"/>
          <w:sz w:val="24"/>
          <w:szCs w:val="24"/>
          <w:lang w:val="en-GB"/>
        </w:rPr>
        <w:t xml:space="preserve">Remittances have become a major source of external financing for developing countries. Over the last several decades, the number of international migrations has increased dramatically, resulting in enormous cash flows to </w:t>
      </w:r>
      <w:proofErr w:type="spellStart"/>
      <w:r w:rsidRPr="008C36E7">
        <w:rPr>
          <w:rFonts w:asciiTheme="majorBidi" w:hAnsiTheme="majorBidi" w:cstheme="majorBidi"/>
          <w:color w:val="000000"/>
          <w:sz w:val="24"/>
          <w:szCs w:val="24"/>
          <w:lang w:val="en-GB"/>
        </w:rPr>
        <w:t>labor</w:t>
      </w:r>
      <w:proofErr w:type="spellEnd"/>
      <w:r w:rsidRPr="008C36E7">
        <w:rPr>
          <w:rFonts w:asciiTheme="majorBidi" w:hAnsiTheme="majorBidi" w:cstheme="majorBidi"/>
          <w:color w:val="000000"/>
          <w:sz w:val="24"/>
          <w:szCs w:val="24"/>
          <w:lang w:val="en-GB"/>
        </w:rPr>
        <w:t>-exporting nations. The foreign remittances are of two types</w:t>
      </w:r>
      <w:r w:rsidR="008C36E7">
        <w:rPr>
          <w:rFonts w:asciiTheme="majorBidi" w:hAnsiTheme="majorBidi" w:cstheme="majorBidi"/>
          <w:color w:val="000000"/>
          <w:sz w:val="24"/>
          <w:szCs w:val="24"/>
          <w:lang w:val="en-GB"/>
        </w:rPr>
        <w:t xml:space="preserve"> </w:t>
      </w:r>
      <w:r w:rsidRPr="008C36E7">
        <w:rPr>
          <w:rFonts w:asciiTheme="majorBidi" w:hAnsiTheme="majorBidi" w:cstheme="majorBidi"/>
          <w:color w:val="000000"/>
          <w:sz w:val="24"/>
          <w:szCs w:val="24"/>
          <w:lang w:val="en-GB"/>
        </w:rPr>
        <w:t xml:space="preserve">inward remittance and outward remittance. Outward remittance is the sending of the money outside the country where the paid worker is living in the domestic country. The sender can take the services of a bank or trade organization to send money oversees to the targeted nation however inward remittance is receiving of the cash payment from household living abroad. </w:t>
      </w:r>
      <w:r w:rsidR="00D83E25">
        <w:rPr>
          <w:rFonts w:asciiTheme="majorBidi" w:hAnsiTheme="majorBidi" w:cstheme="majorBidi"/>
          <w:color w:val="000000"/>
          <w:sz w:val="24"/>
          <w:szCs w:val="24"/>
          <w:lang w:val="en-GB"/>
        </w:rPr>
        <w:t xml:space="preserve">According to </w:t>
      </w:r>
      <w:r w:rsidR="00D83E25" w:rsidRPr="008C36E7">
        <w:rPr>
          <w:rFonts w:asciiTheme="majorBidi" w:hAnsiTheme="majorBidi" w:cstheme="majorBidi"/>
          <w:color w:val="000000"/>
          <w:sz w:val="24"/>
          <w:szCs w:val="24"/>
          <w:lang w:val="en-GB"/>
        </w:rPr>
        <w:t xml:space="preserve">Meyer </w:t>
      </w:r>
      <w:r w:rsidR="00D83E25">
        <w:rPr>
          <w:rFonts w:asciiTheme="majorBidi" w:hAnsiTheme="majorBidi" w:cstheme="majorBidi"/>
          <w:color w:val="000000"/>
          <w:sz w:val="24"/>
          <w:szCs w:val="24"/>
          <w:lang w:val="en-GB"/>
        </w:rPr>
        <w:t>and</w:t>
      </w:r>
      <w:r w:rsidR="00D83E25" w:rsidRPr="008C36E7">
        <w:rPr>
          <w:rFonts w:asciiTheme="majorBidi" w:hAnsiTheme="majorBidi" w:cstheme="majorBidi"/>
          <w:color w:val="000000"/>
          <w:sz w:val="24"/>
          <w:szCs w:val="24"/>
          <w:lang w:val="en-GB"/>
        </w:rPr>
        <w:t xml:space="preserve"> Shera</w:t>
      </w:r>
      <w:r w:rsidR="00D83E25">
        <w:rPr>
          <w:rFonts w:asciiTheme="majorBidi" w:hAnsiTheme="majorBidi" w:cstheme="majorBidi"/>
          <w:color w:val="000000"/>
          <w:sz w:val="24"/>
          <w:szCs w:val="24"/>
          <w:lang w:val="en-GB"/>
        </w:rPr>
        <w:t xml:space="preserve"> (</w:t>
      </w:r>
      <w:r w:rsidR="00D83E25" w:rsidRPr="008C36E7">
        <w:rPr>
          <w:rFonts w:asciiTheme="majorBidi" w:hAnsiTheme="majorBidi" w:cstheme="majorBidi"/>
          <w:color w:val="000000"/>
          <w:sz w:val="24"/>
          <w:szCs w:val="24"/>
          <w:lang w:val="en-GB"/>
        </w:rPr>
        <w:t>2017)</w:t>
      </w:r>
      <w:r w:rsidR="00D83E25">
        <w:rPr>
          <w:rFonts w:asciiTheme="majorBidi" w:hAnsiTheme="majorBidi" w:cstheme="majorBidi"/>
          <w:color w:val="000000"/>
          <w:sz w:val="24"/>
          <w:szCs w:val="24"/>
          <w:lang w:val="en-GB"/>
        </w:rPr>
        <w:t>, r</w:t>
      </w:r>
      <w:r w:rsidRPr="008C36E7">
        <w:rPr>
          <w:rFonts w:asciiTheme="majorBidi" w:hAnsiTheme="majorBidi" w:cstheme="majorBidi"/>
          <w:color w:val="000000"/>
          <w:sz w:val="24"/>
          <w:szCs w:val="24"/>
          <w:lang w:val="en-GB"/>
        </w:rPr>
        <w:t xml:space="preserve">emittances, which account for around 27% of the gross domestic product of emerging economies, have been one of the most important sources of foreign capital inflows </w:t>
      </w:r>
    </w:p>
    <w:p w:rsidR="0055664F" w:rsidRDefault="0055664F" w:rsidP="00B72BCD">
      <w:pPr>
        <w:autoSpaceDE w:val="0"/>
        <w:autoSpaceDN w:val="0"/>
        <w:adjustRightInd w:val="0"/>
        <w:spacing w:after="0" w:line="240" w:lineRule="auto"/>
        <w:jc w:val="both"/>
        <w:rPr>
          <w:rFonts w:asciiTheme="majorBidi" w:hAnsiTheme="majorBidi" w:cstheme="majorBidi"/>
          <w:sz w:val="24"/>
          <w:szCs w:val="24"/>
          <w:lang w:val="en-US"/>
        </w:rPr>
      </w:pPr>
    </w:p>
    <w:p w:rsidR="0056320D" w:rsidRPr="00B72BCD" w:rsidRDefault="00B44DD8" w:rsidP="008C36E7">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color w:val="131413"/>
          <w:sz w:val="24"/>
          <w:szCs w:val="24"/>
          <w:lang w:val="en-US"/>
        </w:rPr>
        <w:t>In the extant l</w:t>
      </w:r>
      <w:r w:rsidR="005E041F" w:rsidRPr="0020585A">
        <w:rPr>
          <w:rFonts w:asciiTheme="majorBidi" w:hAnsiTheme="majorBidi" w:cstheme="majorBidi"/>
          <w:color w:val="131413"/>
          <w:sz w:val="24"/>
          <w:szCs w:val="24"/>
          <w:lang w:val="en-US"/>
        </w:rPr>
        <w:t>iterature, there</w:t>
      </w:r>
      <w:r w:rsidR="00110A88" w:rsidRPr="00110A88">
        <w:rPr>
          <w:rFonts w:ascii="Arial" w:hAnsi="Arial" w:cs="Arial"/>
          <w:lang w:val="en-US"/>
        </w:rPr>
        <w:t xml:space="preserve"> </w:t>
      </w:r>
      <w:r w:rsidR="00110A88" w:rsidRPr="00110A88">
        <w:rPr>
          <w:rFonts w:ascii="Times New Roman" w:hAnsi="Times New Roman" w:cs="Times New Roman"/>
          <w:sz w:val="24"/>
          <w:szCs w:val="24"/>
          <w:lang w:val="en-US"/>
        </w:rPr>
        <w:t>is substantial disagreement</w:t>
      </w:r>
      <w:r w:rsidR="009E0202" w:rsidRPr="0020585A">
        <w:rPr>
          <w:rFonts w:asciiTheme="majorBidi" w:hAnsiTheme="majorBidi" w:cstheme="majorBidi"/>
          <w:color w:val="131413"/>
          <w:sz w:val="24"/>
          <w:szCs w:val="24"/>
          <w:lang w:val="en-US"/>
        </w:rPr>
        <w:t xml:space="preserve"> as to </w:t>
      </w:r>
      <w:r w:rsidR="0038630B">
        <w:rPr>
          <w:rFonts w:asciiTheme="majorBidi" w:hAnsiTheme="majorBidi" w:cstheme="majorBidi"/>
          <w:color w:val="131413"/>
          <w:sz w:val="24"/>
          <w:szCs w:val="24"/>
          <w:lang w:val="en-US"/>
        </w:rPr>
        <w:t xml:space="preserve">what economic factors </w:t>
      </w:r>
      <w:r w:rsidRPr="0020585A">
        <w:rPr>
          <w:rFonts w:asciiTheme="majorBidi" w:hAnsiTheme="majorBidi" w:cstheme="majorBidi"/>
          <w:color w:val="131413"/>
          <w:sz w:val="24"/>
          <w:szCs w:val="24"/>
          <w:lang w:val="en-US"/>
        </w:rPr>
        <w:t xml:space="preserve">determine </w:t>
      </w:r>
      <w:r w:rsidR="009E0202" w:rsidRPr="0020585A">
        <w:rPr>
          <w:rFonts w:asciiTheme="majorBidi" w:hAnsiTheme="majorBidi" w:cstheme="majorBidi"/>
          <w:color w:val="131413"/>
          <w:sz w:val="24"/>
          <w:szCs w:val="24"/>
          <w:lang w:val="en-US"/>
        </w:rPr>
        <w:t>the inflow of remittances</w:t>
      </w:r>
      <w:r w:rsidRPr="0020585A">
        <w:rPr>
          <w:rFonts w:asciiTheme="majorBidi" w:hAnsiTheme="majorBidi" w:cstheme="majorBidi"/>
          <w:color w:val="131413"/>
          <w:sz w:val="24"/>
          <w:szCs w:val="24"/>
          <w:lang w:val="en-US"/>
        </w:rPr>
        <w:t xml:space="preserve">, as well as what impact, if any, these </w:t>
      </w:r>
      <w:r w:rsidR="009E0202" w:rsidRPr="0020585A">
        <w:rPr>
          <w:rFonts w:asciiTheme="majorBidi" w:hAnsiTheme="majorBidi" w:cstheme="majorBidi"/>
          <w:color w:val="131413"/>
          <w:sz w:val="24"/>
          <w:szCs w:val="24"/>
          <w:lang w:val="en-US"/>
        </w:rPr>
        <w:t>in</w:t>
      </w:r>
      <w:r w:rsidRPr="0020585A">
        <w:rPr>
          <w:rFonts w:asciiTheme="majorBidi" w:hAnsiTheme="majorBidi" w:cstheme="majorBidi"/>
          <w:color w:val="131413"/>
          <w:sz w:val="24"/>
          <w:szCs w:val="24"/>
          <w:lang w:val="en-US"/>
        </w:rPr>
        <w:t>flows have on economi</w:t>
      </w:r>
      <w:r w:rsidR="009E0202" w:rsidRPr="0020585A">
        <w:rPr>
          <w:rFonts w:asciiTheme="majorBidi" w:hAnsiTheme="majorBidi" w:cstheme="majorBidi"/>
          <w:color w:val="131413"/>
          <w:sz w:val="24"/>
          <w:szCs w:val="24"/>
          <w:lang w:val="en-US"/>
        </w:rPr>
        <w:t>c growth</w:t>
      </w:r>
      <w:r w:rsidRPr="0020585A">
        <w:rPr>
          <w:rFonts w:asciiTheme="majorBidi" w:hAnsiTheme="majorBidi" w:cstheme="majorBidi"/>
          <w:color w:val="131413"/>
          <w:sz w:val="24"/>
          <w:szCs w:val="24"/>
          <w:lang w:val="en-US"/>
        </w:rPr>
        <w:t xml:space="preserve">. For example, </w:t>
      </w:r>
      <w:r w:rsidR="00166B40" w:rsidRPr="0020585A">
        <w:rPr>
          <w:rFonts w:ascii="TimesNewRomanPSMT" w:hAnsi="TimesNewRomanPSMT" w:cs="TimesNewRomanPSMT"/>
          <w:sz w:val="24"/>
          <w:szCs w:val="24"/>
          <w:lang w:val="en-US"/>
        </w:rPr>
        <w:t xml:space="preserve">Chami et al. (2005) found a negative relationship between remittances and economic growth. </w:t>
      </w:r>
      <w:r w:rsidR="0055664F" w:rsidRPr="0020585A">
        <w:rPr>
          <w:rFonts w:ascii="TimesNewRomanPSMT" w:hAnsi="TimesNewRomanPSMT" w:cs="TimesNewRomanPSMT"/>
          <w:sz w:val="24"/>
          <w:szCs w:val="24"/>
          <w:lang w:val="en-US"/>
        </w:rPr>
        <w:t>Basically,</w:t>
      </w:r>
      <w:r w:rsidR="00166B40" w:rsidRPr="0020585A">
        <w:rPr>
          <w:rFonts w:ascii="TimesNewRomanPSMT" w:hAnsi="TimesNewRomanPSMT" w:cs="TimesNewRomanPSMT"/>
          <w:sz w:val="24"/>
          <w:szCs w:val="24"/>
          <w:lang w:val="en-US"/>
        </w:rPr>
        <w:t xml:space="preserve"> remittances were found to be counter-cyclical in nature. They argue that remittances act like compensatory transfers and, hence, do not aid in the process of economic growth. Their idea was that remittances are intended for consumption rather tha</w:t>
      </w:r>
      <w:r w:rsidR="0038630B">
        <w:rPr>
          <w:rFonts w:ascii="TimesNewRomanPSMT" w:hAnsi="TimesNewRomanPSMT" w:cs="TimesNewRomanPSMT"/>
          <w:sz w:val="24"/>
          <w:szCs w:val="24"/>
          <w:lang w:val="en-US"/>
        </w:rPr>
        <w:t>n investment. Hence</w:t>
      </w:r>
      <w:r w:rsidR="00841877">
        <w:rPr>
          <w:rFonts w:ascii="TimesNewRomanPSMT" w:hAnsi="TimesNewRomanPSMT" w:cs="TimesNewRomanPSMT"/>
          <w:sz w:val="24"/>
          <w:szCs w:val="24"/>
          <w:lang w:val="en-US"/>
        </w:rPr>
        <w:t xml:space="preserve">, the impact </w:t>
      </w:r>
      <w:r w:rsidR="00166B40" w:rsidRPr="0020585A">
        <w:rPr>
          <w:rFonts w:ascii="TimesNewRomanPSMT" w:hAnsi="TimesNewRomanPSMT" w:cs="TimesNewRomanPSMT"/>
          <w:sz w:val="24"/>
          <w:szCs w:val="24"/>
          <w:lang w:val="en-US"/>
        </w:rPr>
        <w:t xml:space="preserve">of remittances on economic growth is insignificant. </w:t>
      </w:r>
      <w:r w:rsidRPr="0020585A">
        <w:rPr>
          <w:rFonts w:asciiTheme="majorBidi" w:hAnsiTheme="majorBidi" w:cstheme="majorBidi"/>
          <w:color w:val="131413"/>
          <w:sz w:val="24"/>
          <w:szCs w:val="24"/>
          <w:lang w:val="en-US"/>
        </w:rPr>
        <w:t>On the other hand, Giuliano and Ruiz-</w:t>
      </w:r>
      <w:r w:rsidR="00E1559D" w:rsidRPr="0020585A">
        <w:rPr>
          <w:rFonts w:asciiTheme="majorBidi" w:hAnsiTheme="majorBidi" w:cstheme="majorBidi"/>
          <w:sz w:val="24"/>
          <w:szCs w:val="24"/>
          <w:lang w:val="en-US"/>
        </w:rPr>
        <w:t>Arranz (200</w:t>
      </w:r>
      <w:r w:rsidR="0072264A" w:rsidRPr="0020585A">
        <w:rPr>
          <w:rFonts w:asciiTheme="majorBidi" w:hAnsiTheme="majorBidi" w:cstheme="majorBidi"/>
          <w:sz w:val="24"/>
          <w:szCs w:val="24"/>
          <w:lang w:val="en-US"/>
        </w:rPr>
        <w:t>9</w:t>
      </w:r>
      <w:r w:rsidRPr="0020585A">
        <w:rPr>
          <w:rFonts w:asciiTheme="majorBidi" w:hAnsiTheme="majorBidi" w:cstheme="majorBidi"/>
          <w:sz w:val="24"/>
          <w:szCs w:val="24"/>
          <w:lang w:val="en-US"/>
        </w:rPr>
        <w:t>)</w:t>
      </w:r>
      <w:r w:rsidRPr="0020585A">
        <w:rPr>
          <w:rFonts w:asciiTheme="majorBidi" w:hAnsiTheme="majorBidi" w:cstheme="majorBidi"/>
          <w:color w:val="131413"/>
          <w:sz w:val="24"/>
          <w:szCs w:val="24"/>
          <w:lang w:val="en-US"/>
        </w:rPr>
        <w:t xml:space="preserve"> argue that remittances</w:t>
      </w:r>
      <w:r w:rsidR="0072264A" w:rsidRPr="0020585A">
        <w:rPr>
          <w:rFonts w:asciiTheme="majorBidi" w:hAnsiTheme="majorBidi" w:cstheme="majorBidi"/>
          <w:color w:val="231F20"/>
          <w:sz w:val="24"/>
          <w:szCs w:val="24"/>
          <w:lang w:val="en-US"/>
        </w:rPr>
        <w:t xml:space="preserve"> boost </w:t>
      </w:r>
      <w:r w:rsidR="0038630B">
        <w:rPr>
          <w:rFonts w:asciiTheme="majorBidi" w:hAnsiTheme="majorBidi" w:cstheme="majorBidi"/>
          <w:color w:val="231F20"/>
          <w:sz w:val="24"/>
          <w:szCs w:val="24"/>
          <w:lang w:val="en-US"/>
        </w:rPr>
        <w:t xml:space="preserve">economic </w:t>
      </w:r>
      <w:r w:rsidR="0072264A" w:rsidRPr="0020585A">
        <w:rPr>
          <w:rFonts w:asciiTheme="majorBidi" w:hAnsiTheme="majorBidi" w:cstheme="majorBidi"/>
          <w:color w:val="231F20"/>
          <w:sz w:val="24"/>
          <w:szCs w:val="24"/>
          <w:lang w:val="en-US"/>
        </w:rPr>
        <w:t>growth in countries with less developed financial systems by providing an alternative way to finance investment and helping overcome liquidity constraints.</w:t>
      </w:r>
      <w:r w:rsidR="0056320D" w:rsidRPr="0020585A">
        <w:rPr>
          <w:rFonts w:asciiTheme="majorBidi" w:hAnsiTheme="majorBidi" w:cstheme="majorBidi"/>
          <w:color w:val="231F20"/>
          <w:sz w:val="24"/>
          <w:szCs w:val="24"/>
          <w:lang w:val="en-US"/>
        </w:rPr>
        <w:t xml:space="preserve"> </w:t>
      </w:r>
    </w:p>
    <w:p w:rsidR="003D6FB2" w:rsidRPr="0020585A" w:rsidRDefault="00B44DD8" w:rsidP="00EC17E9">
      <w:pPr>
        <w:autoSpaceDE w:val="0"/>
        <w:autoSpaceDN w:val="0"/>
        <w:adjustRightInd w:val="0"/>
        <w:spacing w:after="0" w:line="240" w:lineRule="auto"/>
        <w:jc w:val="lowKashida"/>
        <w:rPr>
          <w:rFonts w:asciiTheme="majorBidi" w:hAnsiTheme="majorBidi" w:cstheme="majorBidi"/>
          <w:sz w:val="24"/>
          <w:szCs w:val="24"/>
          <w:lang w:val="en-US"/>
        </w:rPr>
      </w:pPr>
      <w:r w:rsidRPr="007B52AC">
        <w:rPr>
          <w:rFonts w:asciiTheme="majorBidi" w:hAnsiTheme="majorBidi" w:cstheme="majorBidi"/>
          <w:sz w:val="24"/>
          <w:szCs w:val="24"/>
          <w:lang w:val="en-US"/>
        </w:rPr>
        <w:lastRenderedPageBreak/>
        <w:t xml:space="preserve">In view of the growing economic importance of remittance </w:t>
      </w:r>
      <w:r w:rsidR="00A751DF" w:rsidRPr="007B52AC">
        <w:rPr>
          <w:rFonts w:asciiTheme="majorBidi" w:hAnsiTheme="majorBidi" w:cstheme="majorBidi"/>
          <w:sz w:val="24"/>
          <w:szCs w:val="24"/>
          <w:lang w:val="en-US"/>
        </w:rPr>
        <w:t>in</w:t>
      </w:r>
      <w:r w:rsidRPr="007B52AC">
        <w:rPr>
          <w:rFonts w:asciiTheme="majorBidi" w:hAnsiTheme="majorBidi" w:cstheme="majorBidi"/>
          <w:sz w:val="24"/>
          <w:szCs w:val="24"/>
          <w:lang w:val="en-US"/>
        </w:rPr>
        <w:t xml:space="preserve">flows and the contradictory findings in the literature, this </w:t>
      </w:r>
      <w:r w:rsidR="00EC17E9" w:rsidRPr="007B52AC">
        <w:rPr>
          <w:rFonts w:asciiTheme="majorBidi" w:hAnsiTheme="majorBidi" w:cstheme="majorBidi"/>
          <w:sz w:val="24"/>
          <w:szCs w:val="24"/>
          <w:lang w:val="en-US"/>
        </w:rPr>
        <w:t>study estimate</w:t>
      </w:r>
      <w:r w:rsidR="00092371" w:rsidRPr="007B52AC">
        <w:rPr>
          <w:rFonts w:asciiTheme="majorBidi" w:hAnsiTheme="majorBidi" w:cstheme="majorBidi"/>
          <w:sz w:val="24"/>
          <w:szCs w:val="24"/>
          <w:lang w:val="en-US"/>
        </w:rPr>
        <w:t>s</w:t>
      </w:r>
      <w:r w:rsidR="00EC17E9" w:rsidRPr="0020585A">
        <w:rPr>
          <w:rFonts w:asciiTheme="majorBidi" w:hAnsiTheme="majorBidi" w:cstheme="majorBidi"/>
          <w:sz w:val="24"/>
          <w:szCs w:val="24"/>
          <w:lang w:val="en-US"/>
        </w:rPr>
        <w:t xml:space="preserve"> a dynamic panel model using the Arellano and Bover (1995) system GMM estimator and show</w:t>
      </w:r>
      <w:r w:rsidR="00092371" w:rsidRPr="0020585A">
        <w:rPr>
          <w:rFonts w:asciiTheme="majorBidi" w:hAnsiTheme="majorBidi" w:cstheme="majorBidi"/>
          <w:sz w:val="24"/>
          <w:szCs w:val="24"/>
          <w:lang w:val="en-US"/>
        </w:rPr>
        <w:t>s</w:t>
      </w:r>
      <w:r w:rsidRPr="0020585A">
        <w:rPr>
          <w:rFonts w:asciiTheme="majorBidi" w:hAnsiTheme="majorBidi" w:cstheme="majorBidi"/>
          <w:color w:val="131413"/>
          <w:sz w:val="24"/>
          <w:szCs w:val="24"/>
          <w:lang w:val="en-US"/>
        </w:rPr>
        <w:t xml:space="preserve"> the effects of remittance </w:t>
      </w:r>
      <w:r w:rsidR="00EC17E9" w:rsidRPr="0020585A">
        <w:rPr>
          <w:rFonts w:asciiTheme="majorBidi" w:hAnsiTheme="majorBidi" w:cstheme="majorBidi"/>
          <w:color w:val="131413"/>
          <w:sz w:val="24"/>
          <w:szCs w:val="24"/>
          <w:lang w:val="en-US"/>
        </w:rPr>
        <w:t>in</w:t>
      </w:r>
      <w:r w:rsidRPr="0020585A">
        <w:rPr>
          <w:rFonts w:asciiTheme="majorBidi" w:hAnsiTheme="majorBidi" w:cstheme="majorBidi"/>
          <w:color w:val="131413"/>
          <w:sz w:val="24"/>
          <w:szCs w:val="24"/>
          <w:lang w:val="en-US"/>
        </w:rPr>
        <w:t xml:space="preserve">flows on the economic growth of 4 North African </w:t>
      </w:r>
      <w:r w:rsidR="00092371" w:rsidRPr="0020585A">
        <w:rPr>
          <w:rFonts w:asciiTheme="majorBidi" w:hAnsiTheme="majorBidi" w:cstheme="majorBidi"/>
          <w:color w:val="131413"/>
          <w:sz w:val="24"/>
          <w:szCs w:val="24"/>
          <w:lang w:val="en-US"/>
        </w:rPr>
        <w:t>countries over</w:t>
      </w:r>
      <w:r w:rsidRPr="0020585A">
        <w:rPr>
          <w:rFonts w:asciiTheme="majorBidi" w:hAnsiTheme="majorBidi" w:cstheme="majorBidi"/>
          <w:color w:val="131413"/>
          <w:sz w:val="24"/>
          <w:szCs w:val="24"/>
          <w:lang w:val="en-US"/>
        </w:rPr>
        <w:t xml:space="preserve"> the </w:t>
      </w:r>
      <w:r w:rsidR="00D83E25">
        <w:rPr>
          <w:rFonts w:asciiTheme="majorBidi" w:hAnsiTheme="majorBidi" w:cstheme="majorBidi"/>
          <w:color w:val="131413"/>
          <w:sz w:val="24"/>
          <w:szCs w:val="24"/>
          <w:lang w:val="en-US"/>
        </w:rPr>
        <w:t xml:space="preserve">2000-2021 </w:t>
      </w:r>
      <w:r w:rsidR="00092371" w:rsidRPr="0020585A">
        <w:rPr>
          <w:rFonts w:asciiTheme="majorBidi" w:hAnsiTheme="majorBidi" w:cstheme="majorBidi"/>
          <w:color w:val="131413"/>
          <w:sz w:val="24"/>
          <w:szCs w:val="24"/>
          <w:lang w:val="en-US"/>
        </w:rPr>
        <w:t>period</w:t>
      </w:r>
      <w:r w:rsidRPr="0020585A">
        <w:rPr>
          <w:rFonts w:asciiTheme="majorBidi" w:hAnsiTheme="majorBidi" w:cstheme="majorBidi"/>
          <w:color w:val="131413"/>
          <w:sz w:val="24"/>
          <w:szCs w:val="24"/>
          <w:lang w:val="en-US"/>
        </w:rPr>
        <w:t xml:space="preserve">. The paper also assesses the role of financial development in determining the relative effectiveness of remittance </w:t>
      </w:r>
      <w:r w:rsidR="007751BA" w:rsidRPr="0020585A">
        <w:rPr>
          <w:rFonts w:asciiTheme="majorBidi" w:hAnsiTheme="majorBidi" w:cstheme="majorBidi"/>
          <w:color w:val="131413"/>
          <w:sz w:val="24"/>
          <w:szCs w:val="24"/>
          <w:lang w:val="en-US"/>
        </w:rPr>
        <w:t>in</w:t>
      </w:r>
      <w:r w:rsidRPr="0020585A">
        <w:rPr>
          <w:rFonts w:asciiTheme="majorBidi" w:hAnsiTheme="majorBidi" w:cstheme="majorBidi"/>
          <w:color w:val="131413"/>
          <w:sz w:val="24"/>
          <w:szCs w:val="24"/>
          <w:lang w:val="en-US"/>
        </w:rPr>
        <w:t xml:space="preserve">flows to the region. The results suggest that remittances have a positive and significant effect on economic growth in the region, and that the impact is more pronounced when financial </w:t>
      </w:r>
      <w:r w:rsidR="00A751DF" w:rsidRPr="0020585A">
        <w:rPr>
          <w:rFonts w:asciiTheme="majorBidi" w:hAnsiTheme="majorBidi" w:cstheme="majorBidi"/>
          <w:color w:val="131413"/>
          <w:sz w:val="24"/>
          <w:szCs w:val="24"/>
          <w:lang w:val="en-US"/>
        </w:rPr>
        <w:t>development is</w:t>
      </w:r>
      <w:r w:rsidRPr="0020585A">
        <w:rPr>
          <w:rFonts w:asciiTheme="majorBidi" w:hAnsiTheme="majorBidi" w:cstheme="majorBidi"/>
          <w:color w:val="131413"/>
          <w:sz w:val="24"/>
          <w:szCs w:val="24"/>
          <w:lang w:val="en-US"/>
        </w:rPr>
        <w:t xml:space="preserve"> included in the model. Thus, the findings reported in this study represent a significant contribution to the extant literature, particularly because they have been generated utilizing estimation techniques that address the inherent endogeneity of the included variables.</w:t>
      </w:r>
    </w:p>
    <w:p w:rsidR="007B0DE9" w:rsidRDefault="007B0DE9" w:rsidP="007B0DE9">
      <w:pPr>
        <w:autoSpaceDE w:val="0"/>
        <w:autoSpaceDN w:val="0"/>
        <w:adjustRightInd w:val="0"/>
        <w:spacing w:after="0" w:line="240" w:lineRule="auto"/>
        <w:jc w:val="both"/>
        <w:rPr>
          <w:rFonts w:asciiTheme="majorBidi" w:hAnsiTheme="majorBidi" w:cstheme="majorBidi"/>
          <w:sz w:val="24"/>
          <w:szCs w:val="24"/>
          <w:lang w:val="en-US"/>
        </w:rPr>
      </w:pPr>
    </w:p>
    <w:p w:rsidR="009D2FB6" w:rsidRPr="0020585A" w:rsidRDefault="007B0DE9" w:rsidP="007B0DE9">
      <w:pPr>
        <w:autoSpaceDE w:val="0"/>
        <w:autoSpaceDN w:val="0"/>
        <w:adjustRightInd w:val="0"/>
        <w:spacing w:after="0" w:line="240" w:lineRule="auto"/>
        <w:jc w:val="both"/>
        <w:rPr>
          <w:rFonts w:asciiTheme="majorBidi" w:hAnsiTheme="majorBidi" w:cstheme="majorBidi"/>
          <w:sz w:val="24"/>
          <w:szCs w:val="24"/>
          <w:lang w:val="en-US"/>
        </w:rPr>
      </w:pPr>
      <w:r w:rsidRPr="007B0DE9">
        <w:rPr>
          <w:rFonts w:asciiTheme="majorBidi" w:hAnsiTheme="majorBidi" w:cstheme="majorBidi"/>
          <w:sz w:val="24"/>
          <w:szCs w:val="24"/>
          <w:lang w:val="en-US"/>
        </w:rPr>
        <w:t>The paper is organized as follows.</w:t>
      </w:r>
      <w:r w:rsidR="009D2FB6" w:rsidRPr="0020585A">
        <w:rPr>
          <w:rFonts w:asciiTheme="majorBidi" w:eastAsia="GulliverRM" w:hAnsiTheme="majorBidi" w:cstheme="majorBidi"/>
          <w:color w:val="000000"/>
          <w:sz w:val="24"/>
          <w:szCs w:val="24"/>
          <w:lang w:val="en-US"/>
        </w:rPr>
        <w:t xml:space="preserve"> Section 2 </w:t>
      </w:r>
      <w:r w:rsidR="00AC6F0C" w:rsidRPr="0020585A">
        <w:rPr>
          <w:rFonts w:asciiTheme="majorBidi" w:hAnsiTheme="majorBidi" w:cstheme="majorBidi"/>
          <w:color w:val="131413"/>
          <w:sz w:val="24"/>
          <w:szCs w:val="24"/>
          <w:lang w:val="en-US"/>
        </w:rPr>
        <w:t>reviews some of the voluminous extant literature</w:t>
      </w:r>
      <w:r w:rsidR="009D2FB6" w:rsidRPr="0020585A">
        <w:rPr>
          <w:rFonts w:asciiTheme="majorBidi" w:eastAsia="GulliverRM" w:hAnsiTheme="majorBidi" w:cstheme="majorBidi"/>
          <w:color w:val="000000"/>
          <w:sz w:val="24"/>
          <w:szCs w:val="24"/>
          <w:lang w:val="en-US"/>
        </w:rPr>
        <w:t xml:space="preserve">. </w:t>
      </w:r>
      <w:r w:rsidR="009D2FB6" w:rsidRPr="0020585A">
        <w:rPr>
          <w:rFonts w:asciiTheme="majorBidi" w:hAnsiTheme="majorBidi" w:cstheme="majorBidi"/>
          <w:sz w:val="24"/>
          <w:szCs w:val="24"/>
          <w:lang w:val="en-US"/>
        </w:rPr>
        <w:t xml:space="preserve">Section </w:t>
      </w:r>
      <w:r w:rsidR="00AA526D">
        <w:rPr>
          <w:rFonts w:asciiTheme="majorBidi" w:hAnsiTheme="majorBidi" w:cstheme="majorBidi"/>
          <w:sz w:val="24"/>
          <w:szCs w:val="24"/>
          <w:lang w:val="en-US"/>
        </w:rPr>
        <w:t>3</w:t>
      </w:r>
      <w:r w:rsidR="009D2FB6" w:rsidRPr="0020585A">
        <w:rPr>
          <w:rFonts w:asciiTheme="majorBidi" w:hAnsiTheme="majorBidi" w:cstheme="majorBidi"/>
          <w:color w:val="3A2A98"/>
          <w:sz w:val="24"/>
          <w:szCs w:val="24"/>
          <w:lang w:val="en-US"/>
        </w:rPr>
        <w:t xml:space="preserve"> </w:t>
      </w:r>
      <w:r w:rsidR="009D2FB6" w:rsidRPr="0020585A">
        <w:rPr>
          <w:rFonts w:asciiTheme="majorBidi" w:hAnsiTheme="majorBidi" w:cstheme="majorBidi"/>
          <w:color w:val="131413"/>
          <w:sz w:val="24"/>
          <w:szCs w:val="24"/>
          <w:lang w:val="en-US"/>
        </w:rPr>
        <w:t>describes the data and empirical methodology.</w:t>
      </w:r>
      <w:r w:rsidR="009D2FB6" w:rsidRPr="0020585A">
        <w:rPr>
          <w:rFonts w:asciiTheme="majorBidi" w:hAnsiTheme="majorBidi" w:cstheme="majorBidi"/>
          <w:sz w:val="24"/>
          <w:szCs w:val="24"/>
          <w:lang w:val="en-US"/>
        </w:rPr>
        <w:t xml:space="preserve"> The empirical results are presented in Section </w:t>
      </w:r>
      <w:r w:rsidR="00AA526D">
        <w:rPr>
          <w:rFonts w:asciiTheme="majorBidi" w:hAnsiTheme="majorBidi" w:cstheme="majorBidi"/>
          <w:sz w:val="24"/>
          <w:szCs w:val="24"/>
          <w:lang w:val="en-US"/>
        </w:rPr>
        <w:t>4</w:t>
      </w:r>
      <w:r w:rsidR="009D2FB6" w:rsidRPr="0020585A">
        <w:rPr>
          <w:rFonts w:asciiTheme="majorBidi" w:hAnsiTheme="majorBidi" w:cstheme="majorBidi"/>
          <w:sz w:val="24"/>
          <w:szCs w:val="24"/>
          <w:lang w:val="en-US"/>
        </w:rPr>
        <w:t>. The final section draws conclusions based on the results.</w:t>
      </w:r>
    </w:p>
    <w:p w:rsidR="000E7979" w:rsidRDefault="000E7979" w:rsidP="00732273">
      <w:pPr>
        <w:autoSpaceDE w:val="0"/>
        <w:autoSpaceDN w:val="0"/>
        <w:adjustRightInd w:val="0"/>
        <w:spacing w:after="0" w:line="240" w:lineRule="auto"/>
        <w:jc w:val="both"/>
        <w:rPr>
          <w:rFonts w:asciiTheme="majorBidi" w:hAnsiTheme="majorBidi" w:cstheme="majorBidi"/>
          <w:b/>
          <w:bCs/>
          <w:sz w:val="24"/>
          <w:szCs w:val="24"/>
          <w:lang w:val="en-US"/>
        </w:rPr>
      </w:pPr>
    </w:p>
    <w:p w:rsidR="00732273" w:rsidRPr="00344680" w:rsidRDefault="00AA526D" w:rsidP="00732273">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00322A24" w:rsidRPr="00344680">
        <w:rPr>
          <w:rFonts w:asciiTheme="majorBidi" w:hAnsiTheme="majorBidi" w:cstheme="majorBidi"/>
          <w:b/>
          <w:bCs/>
          <w:sz w:val="24"/>
          <w:szCs w:val="24"/>
          <w:lang w:val="en-US"/>
        </w:rPr>
        <w:t>. Literature</w:t>
      </w:r>
      <w:r w:rsidR="00322A24" w:rsidRPr="00344680">
        <w:rPr>
          <w:rFonts w:asciiTheme="majorBidi" w:hAnsiTheme="majorBidi" w:cstheme="majorBidi"/>
          <w:color w:val="131413"/>
          <w:sz w:val="24"/>
          <w:szCs w:val="24"/>
          <w:lang w:val="en-US"/>
        </w:rPr>
        <w:t xml:space="preserve"> </w:t>
      </w:r>
      <w:r w:rsidR="00322A24" w:rsidRPr="00344680">
        <w:rPr>
          <w:rFonts w:asciiTheme="majorBidi" w:hAnsiTheme="majorBidi" w:cstheme="majorBidi"/>
          <w:b/>
          <w:bCs/>
          <w:color w:val="131413"/>
          <w:sz w:val="24"/>
          <w:szCs w:val="24"/>
          <w:lang w:val="en-US"/>
        </w:rPr>
        <w:t>Review</w:t>
      </w:r>
    </w:p>
    <w:p w:rsidR="00732273" w:rsidRPr="0020585A" w:rsidRDefault="00732273" w:rsidP="00732273">
      <w:pPr>
        <w:autoSpaceDE w:val="0"/>
        <w:autoSpaceDN w:val="0"/>
        <w:adjustRightInd w:val="0"/>
        <w:spacing w:after="0" w:line="240" w:lineRule="auto"/>
        <w:jc w:val="both"/>
        <w:rPr>
          <w:rFonts w:asciiTheme="majorBidi" w:eastAsia="GulliverRM" w:hAnsiTheme="majorBidi" w:cstheme="majorBidi"/>
          <w:sz w:val="24"/>
          <w:szCs w:val="24"/>
          <w:lang w:val="en-US"/>
        </w:rPr>
      </w:pPr>
    </w:p>
    <w:p w:rsidR="00C365EE" w:rsidRPr="0020585A" w:rsidRDefault="00AA526D" w:rsidP="00C365EE">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00C365EE" w:rsidRPr="0020585A">
        <w:rPr>
          <w:rFonts w:asciiTheme="majorBidi" w:hAnsiTheme="majorBidi" w:cstheme="majorBidi"/>
          <w:b/>
          <w:bCs/>
          <w:sz w:val="24"/>
          <w:szCs w:val="24"/>
          <w:lang w:val="en-US"/>
        </w:rPr>
        <w:t>.1</w:t>
      </w:r>
      <w:r w:rsidR="00660221">
        <w:rPr>
          <w:rFonts w:asciiTheme="majorBidi" w:hAnsiTheme="majorBidi" w:cstheme="majorBidi"/>
          <w:b/>
          <w:bCs/>
          <w:sz w:val="24"/>
          <w:szCs w:val="24"/>
          <w:lang w:val="en-US"/>
        </w:rPr>
        <w:t>.</w:t>
      </w:r>
      <w:r w:rsidR="00C365EE" w:rsidRPr="0020585A">
        <w:rPr>
          <w:rFonts w:asciiTheme="majorBidi" w:hAnsiTheme="majorBidi" w:cstheme="majorBidi"/>
          <w:b/>
          <w:bCs/>
          <w:sz w:val="24"/>
          <w:szCs w:val="24"/>
          <w:lang w:val="en-US"/>
        </w:rPr>
        <w:t xml:space="preserve"> Remittances and economic growth</w:t>
      </w:r>
    </w:p>
    <w:p w:rsidR="00C365EE" w:rsidRPr="0020585A" w:rsidRDefault="00C365EE" w:rsidP="00C365EE">
      <w:pPr>
        <w:autoSpaceDE w:val="0"/>
        <w:autoSpaceDN w:val="0"/>
        <w:adjustRightInd w:val="0"/>
        <w:spacing w:after="0" w:line="240" w:lineRule="auto"/>
        <w:jc w:val="both"/>
        <w:rPr>
          <w:rFonts w:asciiTheme="majorBidi" w:hAnsiTheme="majorBidi" w:cstheme="majorBidi"/>
          <w:b/>
          <w:bCs/>
          <w:sz w:val="24"/>
          <w:szCs w:val="24"/>
          <w:lang w:val="en-US"/>
        </w:rPr>
      </w:pPr>
    </w:p>
    <w:p w:rsidR="00C365EE" w:rsidRPr="0020585A" w:rsidRDefault="00104798" w:rsidP="00C365EE">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The literature on </w:t>
      </w:r>
      <w:r w:rsidR="00C365EE" w:rsidRPr="0020585A">
        <w:rPr>
          <w:rFonts w:asciiTheme="majorBidi" w:hAnsiTheme="majorBidi" w:cstheme="majorBidi"/>
          <w:sz w:val="24"/>
          <w:szCs w:val="24"/>
          <w:lang w:val="en-US"/>
        </w:rPr>
        <w:t xml:space="preserve">remittances to developing countries has developed rapidly in recent years. Many empirical studies concentrate on the impact of remittance inflows on the living standards of recipient households. In this context, </w:t>
      </w:r>
      <w:proofErr w:type="spellStart"/>
      <w:r w:rsidR="00C365EE" w:rsidRPr="0020585A">
        <w:rPr>
          <w:rFonts w:asciiTheme="majorBidi" w:hAnsiTheme="majorBidi" w:cstheme="majorBidi"/>
          <w:sz w:val="24"/>
          <w:szCs w:val="24"/>
          <w:lang w:val="en-US"/>
        </w:rPr>
        <w:t>Abdih</w:t>
      </w:r>
      <w:proofErr w:type="spellEnd"/>
      <w:r w:rsidR="00C365EE" w:rsidRPr="0020585A">
        <w:rPr>
          <w:rFonts w:asciiTheme="majorBidi" w:hAnsiTheme="majorBidi" w:cstheme="majorBidi"/>
          <w:sz w:val="24"/>
          <w:szCs w:val="24"/>
          <w:lang w:val="en-US"/>
        </w:rPr>
        <w:t xml:space="preserve"> et al. (2012) show</w:t>
      </w:r>
      <w:r w:rsidR="003A6CD3">
        <w:rPr>
          <w:rFonts w:asciiTheme="majorBidi" w:hAnsiTheme="majorBidi" w:cstheme="majorBidi"/>
          <w:sz w:val="24"/>
          <w:szCs w:val="24"/>
          <w:lang w:val="en-US"/>
        </w:rPr>
        <w:t xml:space="preserve">ed </w:t>
      </w:r>
      <w:r w:rsidR="00C365EE" w:rsidRPr="0020585A">
        <w:rPr>
          <w:rFonts w:asciiTheme="majorBidi" w:hAnsiTheme="majorBidi" w:cstheme="majorBidi"/>
          <w:sz w:val="24"/>
          <w:szCs w:val="24"/>
          <w:lang w:val="en-US"/>
        </w:rPr>
        <w:t>that remittances he</w:t>
      </w:r>
      <w:r w:rsidR="00506443">
        <w:rPr>
          <w:rFonts w:asciiTheme="majorBidi" w:hAnsiTheme="majorBidi" w:cstheme="majorBidi"/>
          <w:sz w:val="24"/>
          <w:szCs w:val="24"/>
          <w:lang w:val="en-US"/>
        </w:rPr>
        <w:t>lp lift more</w:t>
      </w:r>
      <w:r w:rsidR="00C365EE" w:rsidRPr="0020585A">
        <w:rPr>
          <w:rFonts w:asciiTheme="majorBidi" w:hAnsiTheme="majorBidi" w:cstheme="majorBidi"/>
          <w:sz w:val="24"/>
          <w:szCs w:val="24"/>
          <w:lang w:val="en-US"/>
        </w:rPr>
        <w:t xml:space="preserve"> people out of poverty by enabling them to consume more than they could otherwise. Remittances also tend to help the recipients maintain a higher level of consumption during economic adversity (Chami et al. 2012). Recent studies report that these </w:t>
      </w:r>
      <w:r w:rsidR="00506443">
        <w:rPr>
          <w:rFonts w:asciiTheme="majorBidi" w:hAnsiTheme="majorBidi" w:cstheme="majorBidi"/>
          <w:sz w:val="24"/>
          <w:szCs w:val="24"/>
          <w:lang w:val="en-US"/>
        </w:rPr>
        <w:t>in</w:t>
      </w:r>
      <w:r w:rsidR="00C365EE" w:rsidRPr="0020585A">
        <w:rPr>
          <w:rFonts w:asciiTheme="majorBidi" w:hAnsiTheme="majorBidi" w:cstheme="majorBidi"/>
          <w:sz w:val="24"/>
          <w:szCs w:val="24"/>
          <w:lang w:val="en-US"/>
        </w:rPr>
        <w:t>flows allow households to work less, take on risky projects they would avoid if they did not receive this additional source of income, or invest in the education and health care of the household. In other words, remittances are a boon for households. Others focus on the short run m</w:t>
      </w:r>
      <w:r w:rsidR="009F5E18">
        <w:rPr>
          <w:rFonts w:asciiTheme="majorBidi" w:hAnsiTheme="majorBidi" w:cstheme="majorBidi"/>
          <w:sz w:val="24"/>
          <w:szCs w:val="24"/>
          <w:lang w:val="en-US"/>
        </w:rPr>
        <w:t xml:space="preserve">acroeconomic impact of </w:t>
      </w:r>
      <w:r w:rsidR="00C365EE" w:rsidRPr="0020585A">
        <w:rPr>
          <w:rFonts w:asciiTheme="majorBidi" w:hAnsiTheme="majorBidi" w:cstheme="majorBidi"/>
          <w:sz w:val="24"/>
          <w:szCs w:val="24"/>
          <w:lang w:val="en-US"/>
        </w:rPr>
        <w:t>remittances, typically finding a positive relationship with aggregate income, investments and employ</w:t>
      </w:r>
      <w:r w:rsidR="00EF1CD2" w:rsidRPr="0020585A">
        <w:rPr>
          <w:rFonts w:asciiTheme="majorBidi" w:hAnsiTheme="majorBidi" w:cstheme="majorBidi"/>
          <w:sz w:val="24"/>
          <w:szCs w:val="24"/>
          <w:lang w:val="en-US"/>
        </w:rPr>
        <w:t>ment (</w:t>
      </w:r>
      <w:r w:rsidR="00C365EE" w:rsidRPr="0020585A">
        <w:rPr>
          <w:rFonts w:asciiTheme="majorBidi" w:hAnsiTheme="majorBidi" w:cstheme="majorBidi"/>
          <w:sz w:val="24"/>
          <w:szCs w:val="24"/>
          <w:lang w:val="en-US"/>
        </w:rPr>
        <w:t xml:space="preserve">León-Ledesma and Piracha, 2001; </w:t>
      </w:r>
      <w:r w:rsidR="00E64476" w:rsidRPr="0020585A">
        <w:rPr>
          <w:rFonts w:asciiTheme="majorBidi" w:hAnsiTheme="majorBidi" w:cstheme="majorBidi"/>
          <w:sz w:val="24"/>
          <w:szCs w:val="24"/>
          <w:lang w:val="en-US"/>
        </w:rPr>
        <w:t>Le, 2011</w:t>
      </w:r>
      <w:r w:rsidR="00FB6FC3" w:rsidRPr="0020585A">
        <w:rPr>
          <w:rFonts w:asciiTheme="majorBidi" w:hAnsiTheme="majorBidi" w:cstheme="majorBidi"/>
          <w:sz w:val="24"/>
          <w:szCs w:val="24"/>
          <w:lang w:val="en-US"/>
        </w:rPr>
        <w:t xml:space="preserve">; </w:t>
      </w:r>
      <w:proofErr w:type="spellStart"/>
      <w:r w:rsidR="00FB6FC3" w:rsidRPr="0020585A">
        <w:rPr>
          <w:rFonts w:asciiTheme="majorBidi" w:hAnsiTheme="majorBidi" w:cstheme="majorBidi"/>
          <w:sz w:val="24"/>
          <w:szCs w:val="24"/>
          <w:lang w:val="en-US"/>
        </w:rPr>
        <w:t>Dzansi</w:t>
      </w:r>
      <w:proofErr w:type="spellEnd"/>
      <w:r w:rsidR="00FB6FC3" w:rsidRPr="0020585A">
        <w:rPr>
          <w:rFonts w:asciiTheme="majorBidi" w:hAnsiTheme="majorBidi" w:cstheme="majorBidi"/>
          <w:sz w:val="24"/>
          <w:szCs w:val="24"/>
          <w:lang w:val="en-US"/>
        </w:rPr>
        <w:t>, 2013</w:t>
      </w:r>
      <w:r w:rsidR="00C365EE" w:rsidRPr="0020585A">
        <w:rPr>
          <w:rFonts w:asciiTheme="majorBidi" w:hAnsiTheme="majorBidi" w:cstheme="majorBidi"/>
          <w:sz w:val="24"/>
          <w:szCs w:val="24"/>
          <w:lang w:val="en-US"/>
        </w:rPr>
        <w:t>).</w:t>
      </w:r>
    </w:p>
    <w:p w:rsidR="00396EC5" w:rsidRDefault="00396EC5" w:rsidP="00396EC5">
      <w:pPr>
        <w:autoSpaceDE w:val="0"/>
        <w:autoSpaceDN w:val="0"/>
        <w:adjustRightInd w:val="0"/>
        <w:spacing w:after="0" w:line="240" w:lineRule="auto"/>
        <w:rPr>
          <w:rFonts w:ascii="MyriadPro-Regular" w:hAnsi="MyriadPro-Regular" w:cs="MyriadPro-Regular"/>
          <w:sz w:val="20"/>
          <w:szCs w:val="20"/>
          <w:lang w:val="en-US"/>
        </w:rPr>
      </w:pPr>
    </w:p>
    <w:p w:rsidR="00034ACD" w:rsidRPr="00506443" w:rsidRDefault="00034ACD" w:rsidP="00034ACD">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As a</w:t>
      </w:r>
      <w:r w:rsidRPr="0020585A">
        <w:rPr>
          <w:rFonts w:asciiTheme="majorBidi" w:hAnsiTheme="majorBidi" w:cstheme="majorBidi"/>
          <w:sz w:val="24"/>
          <w:szCs w:val="24"/>
          <w:lang w:val="en-US"/>
        </w:rPr>
        <w:t xml:space="preserve"> consequence, these results say nothing definite on the effects of an increase in remittance inflows upon the economic growth of the receiving country in the long run, which largely depends on how such financial resources are used, whether directly by recipients or indirectly, through the intermediation of financial institutions, by other people in the country. If remittances are </w:t>
      </w:r>
      <w:r w:rsidR="003A6CD3" w:rsidRPr="0020585A">
        <w:rPr>
          <w:rFonts w:asciiTheme="majorBidi" w:hAnsiTheme="majorBidi" w:cstheme="majorBidi"/>
          <w:sz w:val="24"/>
          <w:szCs w:val="24"/>
          <w:lang w:val="en-US"/>
        </w:rPr>
        <w:t>channeled</w:t>
      </w:r>
      <w:r w:rsidRPr="0020585A">
        <w:rPr>
          <w:rFonts w:asciiTheme="majorBidi" w:hAnsiTheme="majorBidi" w:cstheme="majorBidi"/>
          <w:sz w:val="24"/>
          <w:szCs w:val="24"/>
          <w:lang w:val="en-US"/>
        </w:rPr>
        <w:t xml:space="preserve"> into </w:t>
      </w:r>
      <w:r>
        <w:rPr>
          <w:rFonts w:asciiTheme="majorBidi" w:hAnsiTheme="majorBidi" w:cstheme="majorBidi"/>
          <w:sz w:val="24"/>
          <w:szCs w:val="24"/>
          <w:lang w:val="en-US"/>
        </w:rPr>
        <w:t>productive investment</w:t>
      </w:r>
      <w:r w:rsidRPr="0020585A">
        <w:rPr>
          <w:rFonts w:asciiTheme="majorBidi" w:hAnsiTheme="majorBidi" w:cstheme="majorBidi"/>
          <w:sz w:val="24"/>
          <w:szCs w:val="24"/>
          <w:lang w:val="en-US"/>
        </w:rPr>
        <w:t>, or if they improve the creditworthiness of recipients and their access to external financial</w:t>
      </w:r>
      <w:r w:rsidR="004700C6">
        <w:rPr>
          <w:rFonts w:asciiTheme="majorBidi" w:hAnsiTheme="majorBidi" w:cstheme="majorBidi"/>
          <w:sz w:val="24"/>
          <w:szCs w:val="24"/>
          <w:lang w:val="en-US"/>
        </w:rPr>
        <w:t xml:space="preserve"> resources</w:t>
      </w:r>
      <w:r w:rsidRPr="0020585A">
        <w:rPr>
          <w:rFonts w:asciiTheme="majorBidi" w:hAnsiTheme="majorBidi" w:cstheme="majorBidi"/>
          <w:sz w:val="24"/>
          <w:szCs w:val="24"/>
          <w:lang w:val="en-US"/>
        </w:rPr>
        <w:t xml:space="preserve">, the impact on economic growth is positive. If, however, the prevailing end uses of remittances are on increasing consumption and expenditures on housing, land and other forms of second-hand non-financial assets the association with the economic growth is very feeble - depending on the type of purchased goods and on the existence of unexploited national productive capacity. In addition, </w:t>
      </w:r>
      <w:r w:rsidR="00976EF1">
        <w:rPr>
          <w:rFonts w:asciiTheme="majorBidi" w:hAnsiTheme="majorBidi" w:cstheme="majorBidi"/>
          <w:sz w:val="24"/>
          <w:szCs w:val="24"/>
          <w:lang w:val="en-US"/>
        </w:rPr>
        <w:t>if we consider the wealth impact</w:t>
      </w:r>
      <w:r w:rsidRPr="0020585A">
        <w:rPr>
          <w:rFonts w:asciiTheme="majorBidi" w:hAnsiTheme="majorBidi" w:cstheme="majorBidi"/>
          <w:sz w:val="24"/>
          <w:szCs w:val="24"/>
          <w:lang w:val="en-US"/>
        </w:rPr>
        <w:t xml:space="preserve"> of remittances on the labor force participation of recipient households and the effects on the competitiveness of national exports, the </w:t>
      </w:r>
      <w:r w:rsidR="004700C6">
        <w:rPr>
          <w:rFonts w:asciiTheme="majorBidi" w:hAnsiTheme="majorBidi" w:cstheme="majorBidi"/>
          <w:sz w:val="24"/>
          <w:szCs w:val="24"/>
          <w:lang w:val="en-US"/>
        </w:rPr>
        <w:t>relationship</w:t>
      </w:r>
      <w:r w:rsidRPr="00506443">
        <w:rPr>
          <w:rFonts w:asciiTheme="majorBidi" w:hAnsiTheme="majorBidi" w:cstheme="majorBidi"/>
          <w:sz w:val="24"/>
          <w:szCs w:val="24"/>
          <w:lang w:val="en-US"/>
        </w:rPr>
        <w:t xml:space="preserve"> between remittances and </w:t>
      </w:r>
      <w:r w:rsidR="00976EF1">
        <w:rPr>
          <w:rFonts w:asciiTheme="majorBidi" w:hAnsiTheme="majorBidi" w:cstheme="majorBidi"/>
          <w:sz w:val="24"/>
          <w:szCs w:val="24"/>
          <w:lang w:val="en-US"/>
        </w:rPr>
        <w:t>GDP</w:t>
      </w:r>
      <w:r w:rsidR="004700C6">
        <w:rPr>
          <w:rFonts w:asciiTheme="majorBidi" w:hAnsiTheme="majorBidi" w:cstheme="majorBidi"/>
          <w:sz w:val="24"/>
          <w:szCs w:val="24"/>
          <w:lang w:val="en-US"/>
        </w:rPr>
        <w:t xml:space="preserve"> </w:t>
      </w:r>
      <w:r w:rsidRPr="00506443">
        <w:rPr>
          <w:rFonts w:asciiTheme="majorBidi" w:hAnsiTheme="majorBidi" w:cstheme="majorBidi"/>
          <w:sz w:val="24"/>
          <w:szCs w:val="24"/>
          <w:lang w:val="en-US"/>
        </w:rPr>
        <w:t xml:space="preserve">growth turns out to be negative. </w:t>
      </w:r>
    </w:p>
    <w:p w:rsidR="00034ACD" w:rsidRDefault="00034ACD" w:rsidP="00034ACD">
      <w:pPr>
        <w:autoSpaceDE w:val="0"/>
        <w:autoSpaceDN w:val="0"/>
        <w:adjustRightInd w:val="0"/>
        <w:spacing w:after="0" w:line="240" w:lineRule="auto"/>
        <w:jc w:val="both"/>
        <w:rPr>
          <w:rFonts w:asciiTheme="majorBidi" w:hAnsiTheme="majorBidi" w:cstheme="majorBidi"/>
          <w:sz w:val="24"/>
          <w:szCs w:val="24"/>
          <w:lang w:val="en-US"/>
        </w:rPr>
      </w:pPr>
    </w:p>
    <w:p w:rsidR="00C365EE" w:rsidRPr="0020585A" w:rsidRDefault="00DF59D8" w:rsidP="00CF78F0">
      <w:pPr>
        <w:autoSpaceDE w:val="0"/>
        <w:autoSpaceDN w:val="0"/>
        <w:adjustRightInd w:val="0"/>
        <w:spacing w:after="0" w:line="240" w:lineRule="auto"/>
        <w:jc w:val="both"/>
        <w:rPr>
          <w:rFonts w:asciiTheme="majorBidi" w:hAnsiTheme="majorBidi" w:cstheme="majorBidi"/>
          <w:sz w:val="24"/>
          <w:szCs w:val="24"/>
          <w:lang w:val="en-US"/>
        </w:rPr>
      </w:pPr>
      <w:r w:rsidRPr="00DF59D8">
        <w:rPr>
          <w:rFonts w:asciiTheme="majorBidi" w:hAnsiTheme="majorBidi" w:cstheme="majorBidi"/>
          <w:sz w:val="24"/>
          <w:szCs w:val="24"/>
          <w:lang w:val="en-US"/>
        </w:rPr>
        <w:t xml:space="preserve">In a study covering up to 113 countries over the period 1970 to 1998, </w:t>
      </w:r>
      <w:r w:rsidR="00CF78F0">
        <w:rPr>
          <w:rFonts w:asciiTheme="majorBidi" w:hAnsiTheme="majorBidi" w:cstheme="majorBidi"/>
          <w:sz w:val="24"/>
          <w:szCs w:val="24"/>
          <w:lang w:val="en-US"/>
        </w:rPr>
        <w:t>Chami et al. (20</w:t>
      </w:r>
      <w:r w:rsidR="00976EF1">
        <w:rPr>
          <w:rFonts w:asciiTheme="majorBidi" w:hAnsiTheme="majorBidi" w:cstheme="majorBidi"/>
          <w:sz w:val="24"/>
          <w:szCs w:val="24"/>
          <w:lang w:val="en-US"/>
        </w:rPr>
        <w:t>05) f</w:t>
      </w:r>
      <w:r w:rsidR="008765E3">
        <w:rPr>
          <w:rFonts w:asciiTheme="majorBidi" w:hAnsiTheme="majorBidi" w:cstheme="majorBidi"/>
          <w:sz w:val="24"/>
          <w:szCs w:val="24"/>
          <w:lang w:val="en-US"/>
        </w:rPr>
        <w:t>ou</w:t>
      </w:r>
      <w:r w:rsidR="00976EF1">
        <w:rPr>
          <w:rFonts w:asciiTheme="majorBidi" w:hAnsiTheme="majorBidi" w:cstheme="majorBidi"/>
          <w:sz w:val="24"/>
          <w:szCs w:val="24"/>
          <w:lang w:val="en-US"/>
        </w:rPr>
        <w:t>nd a negative link</w:t>
      </w:r>
      <w:r w:rsidR="00CF78F0" w:rsidRPr="00CF78F0">
        <w:rPr>
          <w:rFonts w:asciiTheme="majorBidi" w:hAnsiTheme="majorBidi" w:cstheme="majorBidi"/>
          <w:sz w:val="24"/>
          <w:szCs w:val="24"/>
          <w:lang w:val="en-US"/>
        </w:rPr>
        <w:t xml:space="preserve"> between remittances and</w:t>
      </w:r>
      <w:r w:rsidR="00CF78F0">
        <w:rPr>
          <w:rFonts w:asciiTheme="majorBidi" w:hAnsiTheme="majorBidi" w:cstheme="majorBidi"/>
          <w:sz w:val="24"/>
          <w:szCs w:val="24"/>
          <w:lang w:val="en-US"/>
        </w:rPr>
        <w:t xml:space="preserve"> economic </w:t>
      </w:r>
      <w:r w:rsidR="00CF78F0" w:rsidRPr="00CF78F0">
        <w:rPr>
          <w:rFonts w:asciiTheme="majorBidi" w:hAnsiTheme="majorBidi" w:cstheme="majorBidi"/>
          <w:sz w:val="24"/>
          <w:szCs w:val="24"/>
          <w:lang w:val="en-US"/>
        </w:rPr>
        <w:t xml:space="preserve">growth. </w:t>
      </w:r>
      <w:r w:rsidR="008765E3" w:rsidRPr="00CF78F0">
        <w:rPr>
          <w:rFonts w:asciiTheme="majorBidi" w:hAnsiTheme="majorBidi" w:cstheme="majorBidi"/>
          <w:sz w:val="24"/>
          <w:szCs w:val="24"/>
          <w:lang w:val="en-US"/>
        </w:rPr>
        <w:t>Basically,</w:t>
      </w:r>
      <w:r w:rsidR="00CF78F0" w:rsidRPr="00CF78F0">
        <w:rPr>
          <w:rFonts w:asciiTheme="majorBidi" w:hAnsiTheme="majorBidi" w:cstheme="majorBidi"/>
          <w:sz w:val="24"/>
          <w:szCs w:val="24"/>
          <w:lang w:val="en-US"/>
        </w:rPr>
        <w:t xml:space="preserve"> remittances were found to be counter-cyclical in nature. They argue</w:t>
      </w:r>
      <w:r w:rsidR="003A6CD3">
        <w:rPr>
          <w:rFonts w:asciiTheme="majorBidi" w:hAnsiTheme="majorBidi" w:cstheme="majorBidi"/>
          <w:sz w:val="24"/>
          <w:szCs w:val="24"/>
          <w:lang w:val="en-US"/>
        </w:rPr>
        <w:t>d</w:t>
      </w:r>
      <w:r w:rsidR="00CF78F0">
        <w:rPr>
          <w:rFonts w:asciiTheme="majorBidi" w:hAnsiTheme="majorBidi" w:cstheme="majorBidi"/>
          <w:sz w:val="24"/>
          <w:szCs w:val="24"/>
          <w:lang w:val="en-US"/>
        </w:rPr>
        <w:t xml:space="preserve"> </w:t>
      </w:r>
      <w:r w:rsidR="00CF78F0" w:rsidRPr="00CF78F0">
        <w:rPr>
          <w:rFonts w:asciiTheme="majorBidi" w:hAnsiTheme="majorBidi" w:cstheme="majorBidi"/>
          <w:sz w:val="24"/>
          <w:szCs w:val="24"/>
          <w:lang w:val="en-US"/>
        </w:rPr>
        <w:t>that remittances act like compensatory transfers and, hence, do not aid in the process of</w:t>
      </w:r>
      <w:r w:rsidR="00CF78F0">
        <w:rPr>
          <w:rFonts w:asciiTheme="majorBidi" w:hAnsiTheme="majorBidi" w:cstheme="majorBidi"/>
          <w:sz w:val="24"/>
          <w:szCs w:val="24"/>
          <w:lang w:val="en-US"/>
        </w:rPr>
        <w:t xml:space="preserve"> </w:t>
      </w:r>
      <w:r w:rsidR="00CF78F0" w:rsidRPr="00CF78F0">
        <w:rPr>
          <w:rFonts w:asciiTheme="majorBidi" w:hAnsiTheme="majorBidi" w:cstheme="majorBidi"/>
          <w:sz w:val="24"/>
          <w:szCs w:val="24"/>
          <w:lang w:val="en-US"/>
        </w:rPr>
        <w:t xml:space="preserve">economic growth. Their idea was that remittances are </w:t>
      </w:r>
      <w:r w:rsidR="00CF78F0" w:rsidRPr="00CF78F0">
        <w:rPr>
          <w:rFonts w:asciiTheme="majorBidi" w:hAnsiTheme="majorBidi" w:cstheme="majorBidi"/>
          <w:sz w:val="24"/>
          <w:szCs w:val="24"/>
          <w:lang w:val="en-US"/>
        </w:rPr>
        <w:lastRenderedPageBreak/>
        <w:t>intended for consumption rather</w:t>
      </w:r>
      <w:r w:rsidR="00CF78F0">
        <w:rPr>
          <w:rFonts w:asciiTheme="majorBidi" w:hAnsiTheme="majorBidi" w:cstheme="majorBidi"/>
          <w:sz w:val="24"/>
          <w:szCs w:val="24"/>
          <w:lang w:val="en-US"/>
        </w:rPr>
        <w:t xml:space="preserve"> </w:t>
      </w:r>
      <w:r w:rsidR="00CF78F0" w:rsidRPr="00CF78F0">
        <w:rPr>
          <w:rFonts w:asciiTheme="majorBidi" w:hAnsiTheme="majorBidi" w:cstheme="majorBidi"/>
          <w:sz w:val="24"/>
          <w:szCs w:val="24"/>
          <w:lang w:val="en-US"/>
        </w:rPr>
        <w:t>than investment. Hence, the impact of remittances on economic growth is insignificant</w:t>
      </w:r>
      <w:r w:rsidR="00CF78F0">
        <w:rPr>
          <w:rFonts w:asciiTheme="majorBidi" w:hAnsiTheme="majorBidi" w:cstheme="majorBidi"/>
          <w:sz w:val="24"/>
          <w:szCs w:val="24"/>
          <w:lang w:val="en-US"/>
        </w:rPr>
        <w:t xml:space="preserve">. </w:t>
      </w:r>
      <w:r w:rsidR="00C365EE" w:rsidRPr="0020585A">
        <w:rPr>
          <w:rFonts w:asciiTheme="majorBidi" w:hAnsiTheme="majorBidi" w:cstheme="majorBidi"/>
          <w:sz w:val="24"/>
          <w:szCs w:val="24"/>
          <w:lang w:val="en-US"/>
        </w:rPr>
        <w:t xml:space="preserve">In this view, Barajas et al. (2011) </w:t>
      </w:r>
      <w:r w:rsidR="003A6CD3">
        <w:rPr>
          <w:rFonts w:asciiTheme="majorBidi" w:hAnsiTheme="majorBidi" w:cstheme="majorBidi"/>
          <w:sz w:val="24"/>
          <w:szCs w:val="24"/>
          <w:lang w:val="en-US"/>
        </w:rPr>
        <w:t>showed</w:t>
      </w:r>
      <w:r w:rsidR="00C365EE" w:rsidRPr="0020585A">
        <w:rPr>
          <w:rFonts w:asciiTheme="majorBidi" w:hAnsiTheme="majorBidi" w:cstheme="majorBidi"/>
          <w:sz w:val="24"/>
          <w:szCs w:val="24"/>
          <w:lang w:val="en-US"/>
        </w:rPr>
        <w:t xml:space="preserve"> how remittances can lead to real exchange rate appreciation, which in turn can make exports from remittance-receiving countries less competitive. The industries or companies that produce the exports may be transferring know-how to the rest of the economy or providing opportunities for other local companies to climb up the value chain. This is often the case, for example, with manufacturing. Therefore, if these companies become less competitive owing to exchange rate changes (which are themselves caused by remittances), then these firms must scale back or close, and their beneficial impact on productivity is reduced.</w:t>
      </w:r>
    </w:p>
    <w:p w:rsidR="00C365EE" w:rsidRPr="0020585A" w:rsidRDefault="00C365EE" w:rsidP="00C365EE">
      <w:pPr>
        <w:autoSpaceDE w:val="0"/>
        <w:autoSpaceDN w:val="0"/>
        <w:adjustRightInd w:val="0"/>
        <w:spacing w:after="0" w:line="240" w:lineRule="auto"/>
        <w:jc w:val="both"/>
        <w:rPr>
          <w:rFonts w:asciiTheme="majorBidi" w:hAnsiTheme="majorBidi" w:cstheme="majorBidi"/>
          <w:sz w:val="24"/>
          <w:szCs w:val="24"/>
          <w:lang w:val="en-US"/>
        </w:rPr>
      </w:pPr>
    </w:p>
    <w:p w:rsidR="00C365EE" w:rsidRPr="0020585A" w:rsidRDefault="00C365EE" w:rsidP="00C365EE">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Given the contrasting channels through which remittances influence long-run </w:t>
      </w:r>
      <w:r w:rsidR="00104798">
        <w:rPr>
          <w:rFonts w:asciiTheme="majorBidi" w:hAnsiTheme="majorBidi" w:cstheme="majorBidi"/>
          <w:sz w:val="24"/>
          <w:szCs w:val="24"/>
          <w:lang w:val="en-US"/>
        </w:rPr>
        <w:t xml:space="preserve">economic </w:t>
      </w:r>
      <w:r w:rsidRPr="0020585A">
        <w:rPr>
          <w:rFonts w:asciiTheme="majorBidi" w:hAnsiTheme="majorBidi" w:cstheme="majorBidi"/>
          <w:sz w:val="24"/>
          <w:szCs w:val="24"/>
          <w:lang w:val="en-US"/>
        </w:rPr>
        <w:t xml:space="preserve">growth, precisely what is the actual causal nexus between remittances and GDP growth is therefore a matter of empirics. The evidence is far from conclusive, results varying with time and the country sample </w:t>
      </w:r>
      <w:r w:rsidR="003A6CD3" w:rsidRPr="0020585A">
        <w:rPr>
          <w:rFonts w:asciiTheme="majorBidi" w:hAnsiTheme="majorBidi" w:cstheme="majorBidi"/>
          <w:sz w:val="24"/>
          <w:szCs w:val="24"/>
          <w:lang w:val="en-US"/>
        </w:rPr>
        <w:t>analyzed</w:t>
      </w:r>
      <w:r w:rsidRPr="0020585A">
        <w:rPr>
          <w:rFonts w:asciiTheme="majorBidi" w:hAnsiTheme="majorBidi" w:cstheme="majorBidi"/>
          <w:sz w:val="24"/>
          <w:szCs w:val="24"/>
          <w:lang w:val="en-US"/>
        </w:rPr>
        <w:t>, the definition of remittances used, the econometric specification and estimation methodology adopted. However, a stylized fact that seems to emerge is that on average</w:t>
      </w:r>
      <w:r w:rsidRPr="0020585A">
        <w:rPr>
          <w:rFonts w:asciiTheme="majorBidi" w:hAnsiTheme="majorBidi" w:cstheme="majorBidi"/>
          <w:i/>
          <w:iCs/>
          <w:sz w:val="24"/>
          <w:szCs w:val="24"/>
          <w:lang w:val="en-US"/>
        </w:rPr>
        <w:t xml:space="preserve"> </w:t>
      </w:r>
      <w:r w:rsidRPr="0020585A">
        <w:rPr>
          <w:rFonts w:asciiTheme="majorBidi" w:hAnsiTheme="majorBidi" w:cstheme="majorBidi"/>
          <w:sz w:val="24"/>
          <w:szCs w:val="24"/>
          <w:lang w:val="en-US"/>
        </w:rPr>
        <w:t>the effect of remittance inflows on economic growth is small in magnitude and statistically not very robust with regard to both the sign and significance of the estimated coefficients.</w:t>
      </w:r>
    </w:p>
    <w:p w:rsidR="0020585A" w:rsidRDefault="0020585A" w:rsidP="00C365EE">
      <w:pPr>
        <w:autoSpaceDE w:val="0"/>
        <w:autoSpaceDN w:val="0"/>
        <w:adjustRightInd w:val="0"/>
        <w:spacing w:after="0" w:line="240" w:lineRule="auto"/>
        <w:jc w:val="both"/>
        <w:rPr>
          <w:rFonts w:asciiTheme="majorBidi" w:hAnsiTheme="majorBidi" w:cstheme="majorBidi"/>
          <w:color w:val="000000"/>
          <w:sz w:val="24"/>
          <w:szCs w:val="24"/>
          <w:lang w:val="en-US"/>
        </w:rPr>
      </w:pPr>
    </w:p>
    <w:p w:rsidR="00C365EE" w:rsidRPr="0020585A" w:rsidRDefault="00C365EE" w:rsidP="00D97132">
      <w:pPr>
        <w:pStyle w:val="Default"/>
        <w:jc w:val="both"/>
        <w:rPr>
          <w:lang w:val="en-US"/>
        </w:rPr>
      </w:pPr>
      <w:r w:rsidRPr="0020585A">
        <w:rPr>
          <w:lang w:val="en-US"/>
        </w:rPr>
        <w:t xml:space="preserve">An alternative instrument used in several subsequent studies is the distance between migrants’ home country and their main destination country. This was used in a study by the IMF (2005), along with a dummy variable indicating whether the home and main destination country shared a common language over </w:t>
      </w:r>
      <w:r w:rsidR="00D83E25">
        <w:rPr>
          <w:lang w:val="en-US"/>
        </w:rPr>
        <w:t xml:space="preserve">the </w:t>
      </w:r>
      <w:r w:rsidRPr="0020585A">
        <w:rPr>
          <w:lang w:val="en-US"/>
        </w:rPr>
        <w:t>1980</w:t>
      </w:r>
      <w:r w:rsidR="00D83E25">
        <w:rPr>
          <w:lang w:val="en-US"/>
        </w:rPr>
        <w:t>-</w:t>
      </w:r>
      <w:r w:rsidRPr="0020585A">
        <w:rPr>
          <w:lang w:val="en-US"/>
        </w:rPr>
        <w:t>2004</w:t>
      </w:r>
      <w:r w:rsidR="00D83E25">
        <w:rPr>
          <w:lang w:val="en-US"/>
        </w:rPr>
        <w:t xml:space="preserve"> period</w:t>
      </w:r>
      <w:r w:rsidRPr="0020585A">
        <w:rPr>
          <w:lang w:val="en-US"/>
        </w:rPr>
        <w:t>. The IMF study was able to use time-invariant instruments because it employed a cross-sec</w:t>
      </w:r>
      <w:r w:rsidR="00D97132">
        <w:rPr>
          <w:lang w:val="en-US"/>
        </w:rPr>
        <w:t>tion rather than an annual dataset on 101 countries over the period 1970-2003.</w:t>
      </w:r>
      <w:r w:rsidRPr="0020585A">
        <w:rPr>
          <w:lang w:val="en-US"/>
        </w:rPr>
        <w:t xml:space="preserve"> The results yielded no statistical</w:t>
      </w:r>
      <w:r w:rsidRPr="0020585A">
        <w:rPr>
          <w:rFonts w:asciiTheme="majorBidi" w:hAnsiTheme="majorBidi" w:cstheme="majorBidi"/>
          <w:lang w:val="en-US"/>
        </w:rPr>
        <w:t xml:space="preserve"> link between remittances and per capita output growth, or between remittances and other variables such as education or investment</w:t>
      </w:r>
      <w:r w:rsidRPr="0020585A">
        <w:rPr>
          <w:lang w:val="en-US"/>
        </w:rPr>
        <w:t xml:space="preserve"> </w:t>
      </w:r>
      <w:r w:rsidRPr="0020585A">
        <w:rPr>
          <w:rFonts w:asciiTheme="majorBidi" w:hAnsiTheme="majorBidi" w:cstheme="majorBidi"/>
          <w:lang w:val="en-US"/>
        </w:rPr>
        <w:t>rates.</w:t>
      </w:r>
    </w:p>
    <w:p w:rsidR="00C365EE" w:rsidRPr="0020585A" w:rsidRDefault="00C365EE" w:rsidP="00C365EE">
      <w:pPr>
        <w:pStyle w:val="Default"/>
        <w:jc w:val="both"/>
        <w:rPr>
          <w:lang w:val="en-US"/>
        </w:rPr>
      </w:pPr>
    </w:p>
    <w:p w:rsidR="00C365EE" w:rsidRPr="0020585A" w:rsidRDefault="00D83E25" w:rsidP="007F0752">
      <w:pPr>
        <w:autoSpaceDE w:val="0"/>
        <w:autoSpaceDN w:val="0"/>
        <w:adjustRightInd w:val="0"/>
        <w:spacing w:after="0" w:line="240" w:lineRule="auto"/>
        <w:jc w:val="both"/>
        <w:rPr>
          <w:rFonts w:asciiTheme="majorBidi" w:eastAsia="TheSerif-HP4SeLig" w:hAnsiTheme="majorBidi" w:cstheme="majorBidi"/>
          <w:sz w:val="24"/>
          <w:szCs w:val="24"/>
          <w:lang w:val="en-US"/>
        </w:rPr>
      </w:pPr>
      <w:r>
        <w:rPr>
          <w:rFonts w:asciiTheme="majorBidi" w:hAnsiTheme="majorBidi" w:cstheme="majorBidi"/>
          <w:sz w:val="24"/>
          <w:szCs w:val="24"/>
          <w:lang w:val="en-US"/>
        </w:rPr>
        <w:t xml:space="preserve">For his part, </w:t>
      </w:r>
      <w:r w:rsidR="00C365EE" w:rsidRPr="0020585A">
        <w:rPr>
          <w:rFonts w:asciiTheme="majorBidi" w:hAnsiTheme="majorBidi" w:cstheme="majorBidi"/>
          <w:sz w:val="24"/>
          <w:szCs w:val="24"/>
          <w:lang w:val="en-US"/>
        </w:rPr>
        <w:t>Faini (2006) used distance from the migrants’ main destination countries as the instrument for remittances in cross-sectional growth regressions using a sample of 68 countries with data averaged over the</w:t>
      </w:r>
      <w:r>
        <w:rPr>
          <w:rFonts w:asciiTheme="majorBidi" w:hAnsiTheme="majorBidi" w:cstheme="majorBidi"/>
          <w:sz w:val="24"/>
          <w:szCs w:val="24"/>
          <w:lang w:val="en-US"/>
        </w:rPr>
        <w:t xml:space="preserve"> </w:t>
      </w:r>
      <w:r w:rsidR="00C365EE" w:rsidRPr="0020585A">
        <w:rPr>
          <w:rFonts w:asciiTheme="majorBidi" w:hAnsiTheme="majorBidi" w:cstheme="majorBidi"/>
          <w:sz w:val="24"/>
          <w:szCs w:val="24"/>
          <w:lang w:val="en-US"/>
        </w:rPr>
        <w:t>1980-2004</w:t>
      </w:r>
      <w:r>
        <w:rPr>
          <w:rFonts w:asciiTheme="majorBidi" w:hAnsiTheme="majorBidi" w:cstheme="majorBidi"/>
          <w:sz w:val="24"/>
          <w:szCs w:val="24"/>
          <w:lang w:val="en-US"/>
        </w:rPr>
        <w:t xml:space="preserve"> period</w:t>
      </w:r>
      <w:r w:rsidR="00C365EE" w:rsidRPr="0020585A">
        <w:rPr>
          <w:rFonts w:asciiTheme="majorBidi" w:hAnsiTheme="majorBidi" w:cstheme="majorBidi"/>
          <w:sz w:val="24"/>
          <w:szCs w:val="24"/>
          <w:lang w:val="en-US"/>
        </w:rPr>
        <w:t xml:space="preserve">. </w:t>
      </w:r>
      <w:r w:rsidR="00C365EE" w:rsidRPr="0020585A">
        <w:rPr>
          <w:rFonts w:asciiTheme="majorBidi" w:eastAsia="TheSerif-HP4SeLig" w:hAnsiTheme="majorBidi" w:cstheme="majorBidi"/>
          <w:sz w:val="24"/>
          <w:szCs w:val="24"/>
          <w:lang w:val="en-US"/>
        </w:rPr>
        <w:t>The coefficient on the remittance-to-GDP ratio in the growth regressions was positive but statistically insignificant.</w:t>
      </w:r>
      <w:r w:rsidR="007F0752">
        <w:rPr>
          <w:rFonts w:asciiTheme="majorBidi" w:eastAsia="TheSerif-HP4SeLig" w:hAnsiTheme="majorBidi" w:cstheme="majorBidi"/>
          <w:sz w:val="24"/>
          <w:szCs w:val="24"/>
          <w:lang w:val="en-US"/>
        </w:rPr>
        <w:t xml:space="preserve"> </w:t>
      </w:r>
      <w:r>
        <w:rPr>
          <w:rFonts w:asciiTheme="majorBidi" w:eastAsia="TheSerif-HP4SeLig" w:hAnsiTheme="majorBidi" w:cstheme="majorBidi"/>
          <w:sz w:val="24"/>
          <w:szCs w:val="24"/>
          <w:lang w:val="en-US"/>
        </w:rPr>
        <w:t xml:space="preserve">On the other hand, </w:t>
      </w:r>
      <w:r w:rsidR="00C365EE" w:rsidRPr="0020585A">
        <w:rPr>
          <w:rFonts w:asciiTheme="majorBidi" w:eastAsia="TheSerif-HP4SeLig" w:hAnsiTheme="majorBidi" w:cstheme="majorBidi"/>
          <w:sz w:val="24"/>
          <w:szCs w:val="24"/>
          <w:lang w:val="en-US"/>
        </w:rPr>
        <w:t>Acosta et al. (2</w:t>
      </w:r>
      <w:r w:rsidR="007F0752">
        <w:rPr>
          <w:rFonts w:asciiTheme="majorBidi" w:eastAsia="TheSerif-HP4SeLig" w:hAnsiTheme="majorBidi" w:cstheme="majorBidi"/>
          <w:sz w:val="24"/>
          <w:szCs w:val="24"/>
          <w:lang w:val="en-US"/>
        </w:rPr>
        <w:t>008)</w:t>
      </w:r>
      <w:r w:rsidR="00C365EE" w:rsidRPr="0020585A">
        <w:rPr>
          <w:rFonts w:asciiTheme="majorBidi" w:eastAsia="TheSerif-HP4SeLig" w:hAnsiTheme="majorBidi" w:cstheme="majorBidi"/>
          <w:sz w:val="24"/>
          <w:szCs w:val="24"/>
          <w:lang w:val="en-US"/>
        </w:rPr>
        <w:t xml:space="preserve"> found that remittances have a positive albeit modest influence on economic growth</w:t>
      </w:r>
      <w:r>
        <w:rPr>
          <w:rFonts w:asciiTheme="majorBidi" w:eastAsia="TheSerif-HP4SeLig" w:hAnsiTheme="majorBidi" w:cstheme="majorBidi"/>
          <w:sz w:val="24"/>
          <w:szCs w:val="24"/>
          <w:lang w:val="en-US"/>
        </w:rPr>
        <w:t xml:space="preserve"> in</w:t>
      </w:r>
      <w:r w:rsidRPr="00D83E25">
        <w:rPr>
          <w:rFonts w:asciiTheme="majorBidi" w:eastAsia="TheSerif-HP4SeLig" w:hAnsiTheme="majorBidi" w:cstheme="majorBidi"/>
          <w:sz w:val="24"/>
          <w:szCs w:val="24"/>
          <w:lang w:val="en-US"/>
        </w:rPr>
        <w:t xml:space="preserve"> </w:t>
      </w:r>
      <w:r w:rsidRPr="0020585A">
        <w:rPr>
          <w:rFonts w:asciiTheme="majorBidi" w:eastAsia="TheSerif-HP4SeLig" w:hAnsiTheme="majorBidi" w:cstheme="majorBidi"/>
          <w:sz w:val="24"/>
          <w:szCs w:val="24"/>
          <w:lang w:val="en-US"/>
        </w:rPr>
        <w:t xml:space="preserve">a panel of 67 countries </w:t>
      </w:r>
      <w:r>
        <w:rPr>
          <w:rFonts w:asciiTheme="majorBidi" w:eastAsia="TheSerif-HP4SeLig" w:hAnsiTheme="majorBidi" w:cstheme="majorBidi"/>
          <w:sz w:val="24"/>
          <w:szCs w:val="24"/>
          <w:lang w:val="en-US"/>
        </w:rPr>
        <w:t xml:space="preserve">over </w:t>
      </w:r>
      <w:r w:rsidRPr="0020585A">
        <w:rPr>
          <w:rFonts w:asciiTheme="majorBidi" w:eastAsia="TheSerif-HP4SeLig" w:hAnsiTheme="majorBidi" w:cstheme="majorBidi"/>
          <w:sz w:val="24"/>
          <w:szCs w:val="24"/>
          <w:lang w:val="en-US"/>
        </w:rPr>
        <w:t xml:space="preserve">the 1991-2005 </w:t>
      </w:r>
      <w:r>
        <w:rPr>
          <w:rFonts w:asciiTheme="majorBidi" w:eastAsia="TheSerif-HP4SeLig" w:hAnsiTheme="majorBidi" w:cstheme="majorBidi"/>
          <w:sz w:val="24"/>
          <w:szCs w:val="24"/>
          <w:lang w:val="en-US"/>
        </w:rPr>
        <w:t>period</w:t>
      </w:r>
      <w:r w:rsidR="00C365EE" w:rsidRPr="0020585A">
        <w:rPr>
          <w:rFonts w:asciiTheme="majorBidi" w:eastAsia="TheSerif-HP4SeLig" w:hAnsiTheme="majorBidi" w:cstheme="majorBidi"/>
          <w:sz w:val="24"/>
          <w:szCs w:val="24"/>
          <w:lang w:val="en-US"/>
        </w:rPr>
        <w:t>. These positive results were also confirmed through the studies on Latin American and Caribbean countries by Ramirez and Sharma (2008) and Mundaca (2009).</w:t>
      </w:r>
    </w:p>
    <w:p w:rsidR="00C365EE" w:rsidRPr="0020585A" w:rsidRDefault="00C365EE" w:rsidP="00C365EE">
      <w:pPr>
        <w:autoSpaceDE w:val="0"/>
        <w:autoSpaceDN w:val="0"/>
        <w:adjustRightInd w:val="0"/>
        <w:spacing w:after="0" w:line="240" w:lineRule="auto"/>
        <w:jc w:val="both"/>
        <w:rPr>
          <w:rFonts w:asciiTheme="majorBidi" w:hAnsiTheme="majorBidi" w:cstheme="majorBidi"/>
          <w:b/>
          <w:bCs/>
          <w:sz w:val="24"/>
          <w:szCs w:val="24"/>
          <w:lang w:val="en-US"/>
        </w:rPr>
      </w:pPr>
    </w:p>
    <w:p w:rsidR="00C365EE" w:rsidRPr="0020585A" w:rsidRDefault="00D83E25" w:rsidP="00C365EE">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 xml:space="preserve">As for </w:t>
      </w:r>
      <w:r w:rsidR="00C365EE" w:rsidRPr="0020585A">
        <w:rPr>
          <w:rFonts w:asciiTheme="majorBidi" w:hAnsiTheme="majorBidi" w:cstheme="majorBidi"/>
          <w:sz w:val="24"/>
          <w:szCs w:val="24"/>
          <w:lang w:val="en-US"/>
        </w:rPr>
        <w:t>Barajas et al. (2009)</w:t>
      </w:r>
      <w:r>
        <w:rPr>
          <w:rFonts w:asciiTheme="majorBidi" w:hAnsiTheme="majorBidi" w:cstheme="majorBidi"/>
          <w:sz w:val="24"/>
          <w:szCs w:val="24"/>
          <w:lang w:val="en-US"/>
        </w:rPr>
        <w:t>, they</w:t>
      </w:r>
      <w:r w:rsidR="00C365EE" w:rsidRPr="0020585A">
        <w:rPr>
          <w:rFonts w:asciiTheme="majorBidi" w:hAnsiTheme="majorBidi" w:cstheme="majorBidi"/>
          <w:sz w:val="24"/>
          <w:szCs w:val="24"/>
          <w:lang w:val="en-US"/>
        </w:rPr>
        <w:t xml:space="preserve"> examine</w:t>
      </w:r>
      <w:r w:rsidR="003A6CD3">
        <w:rPr>
          <w:rFonts w:asciiTheme="majorBidi" w:hAnsiTheme="majorBidi" w:cstheme="majorBidi"/>
          <w:sz w:val="24"/>
          <w:szCs w:val="24"/>
          <w:lang w:val="en-US"/>
        </w:rPr>
        <w:t>d</w:t>
      </w:r>
      <w:r w:rsidR="00C365EE" w:rsidRPr="0020585A">
        <w:rPr>
          <w:rFonts w:asciiTheme="majorBidi" w:hAnsiTheme="majorBidi" w:cstheme="majorBidi"/>
          <w:sz w:val="24"/>
          <w:szCs w:val="24"/>
          <w:lang w:val="en-US"/>
        </w:rPr>
        <w:t xml:space="preserve"> the impact of remittances on </w:t>
      </w:r>
      <w:r w:rsidR="00286479">
        <w:rPr>
          <w:rFonts w:asciiTheme="majorBidi" w:hAnsiTheme="majorBidi" w:cstheme="majorBidi"/>
          <w:sz w:val="24"/>
          <w:szCs w:val="24"/>
          <w:lang w:val="en-US"/>
        </w:rPr>
        <w:t xml:space="preserve">economic </w:t>
      </w:r>
      <w:r w:rsidR="00C365EE" w:rsidRPr="0020585A">
        <w:rPr>
          <w:rFonts w:asciiTheme="majorBidi" w:hAnsiTheme="majorBidi" w:cstheme="majorBidi"/>
          <w:sz w:val="24"/>
          <w:szCs w:val="24"/>
          <w:lang w:val="en-US"/>
        </w:rPr>
        <w:t xml:space="preserve">growth in 84 recipient countries, based on annual observations </w:t>
      </w:r>
      <w:r>
        <w:rPr>
          <w:rFonts w:asciiTheme="majorBidi" w:hAnsiTheme="majorBidi" w:cstheme="majorBidi"/>
          <w:sz w:val="24"/>
          <w:szCs w:val="24"/>
          <w:lang w:val="en-US"/>
        </w:rPr>
        <w:t>over</w:t>
      </w:r>
      <w:r w:rsidR="00C365EE" w:rsidRPr="0020585A">
        <w:rPr>
          <w:rFonts w:asciiTheme="majorBidi" w:hAnsiTheme="majorBidi" w:cstheme="majorBidi"/>
          <w:sz w:val="24"/>
          <w:szCs w:val="24"/>
          <w:lang w:val="en-US"/>
        </w:rPr>
        <w:t xml:space="preserve"> the </w:t>
      </w:r>
      <w:r>
        <w:rPr>
          <w:rFonts w:asciiTheme="majorBidi" w:hAnsiTheme="majorBidi" w:cstheme="majorBidi"/>
          <w:sz w:val="24"/>
          <w:szCs w:val="24"/>
          <w:lang w:val="en-US"/>
        </w:rPr>
        <w:t xml:space="preserve">1970-2004 </w:t>
      </w:r>
      <w:r w:rsidR="00C365EE" w:rsidRPr="0020585A">
        <w:rPr>
          <w:rFonts w:asciiTheme="majorBidi" w:hAnsiTheme="majorBidi" w:cstheme="majorBidi"/>
          <w:sz w:val="24"/>
          <w:szCs w:val="24"/>
          <w:lang w:val="en-US"/>
        </w:rPr>
        <w:t>period. They use</w:t>
      </w:r>
      <w:r w:rsidR="003A6CD3">
        <w:rPr>
          <w:rFonts w:asciiTheme="majorBidi" w:hAnsiTheme="majorBidi" w:cstheme="majorBidi"/>
          <w:sz w:val="24"/>
          <w:szCs w:val="24"/>
          <w:lang w:val="en-US"/>
        </w:rPr>
        <w:t>d</w:t>
      </w:r>
      <w:r w:rsidR="00C365EE" w:rsidRPr="0020585A">
        <w:rPr>
          <w:rFonts w:asciiTheme="majorBidi" w:hAnsiTheme="majorBidi" w:cstheme="majorBidi"/>
          <w:sz w:val="24"/>
          <w:szCs w:val="24"/>
          <w:lang w:val="en-US"/>
        </w:rPr>
        <w:t xml:space="preserve"> the following instruments: the ratio of remittances to the GDP of all other recipient countries, which captures the effects of global reductions in transaction costs and other macroeconomic determinants of remittances. In most cases, remittances have a negative sign and, in others, there is no robust relationship between remittances and economic growth. However, Vargas-Silva et al. (2009) </w:t>
      </w:r>
      <w:r w:rsidR="003A6CD3" w:rsidRPr="0020585A">
        <w:rPr>
          <w:rFonts w:asciiTheme="majorBidi" w:hAnsiTheme="majorBidi" w:cstheme="majorBidi"/>
          <w:sz w:val="24"/>
          <w:szCs w:val="24"/>
          <w:lang w:val="en-US"/>
        </w:rPr>
        <w:t>examine</w:t>
      </w:r>
      <w:r w:rsidR="003A6CD3">
        <w:rPr>
          <w:rFonts w:asciiTheme="majorBidi" w:hAnsiTheme="majorBidi" w:cstheme="majorBidi"/>
          <w:sz w:val="24"/>
          <w:szCs w:val="24"/>
          <w:lang w:val="en-US"/>
        </w:rPr>
        <w:t>d</w:t>
      </w:r>
      <w:r w:rsidR="00C365EE" w:rsidRPr="0020585A">
        <w:rPr>
          <w:rFonts w:asciiTheme="majorBidi" w:hAnsiTheme="majorBidi" w:cstheme="majorBidi"/>
          <w:sz w:val="24"/>
          <w:szCs w:val="24"/>
          <w:lang w:val="en-US"/>
        </w:rPr>
        <w:t xml:space="preserve"> the impact of remittances on poverty and economic growth in Asia (using annual data). In their specification, GDP growth rate and poverty gap ratio are expressed as a functio</w:t>
      </w:r>
      <w:r w:rsidR="00286479">
        <w:rPr>
          <w:rFonts w:asciiTheme="majorBidi" w:hAnsiTheme="majorBidi" w:cstheme="majorBidi"/>
          <w:sz w:val="24"/>
          <w:szCs w:val="24"/>
          <w:lang w:val="en-US"/>
        </w:rPr>
        <w:t>n of remittances</w:t>
      </w:r>
      <w:r w:rsidR="00C365EE" w:rsidRPr="0020585A">
        <w:rPr>
          <w:rFonts w:asciiTheme="majorBidi" w:hAnsiTheme="majorBidi" w:cstheme="majorBidi"/>
          <w:sz w:val="24"/>
          <w:szCs w:val="24"/>
          <w:lang w:val="en-US"/>
        </w:rPr>
        <w:t xml:space="preserve">, logarithm of initial GDP per capita, primary school completion rate, logarithm of gross capital formation, openness of trade and GDP deflator. While the impact of remittances on </w:t>
      </w:r>
      <w:r w:rsidR="00286479">
        <w:rPr>
          <w:rFonts w:asciiTheme="majorBidi" w:hAnsiTheme="majorBidi" w:cstheme="majorBidi"/>
          <w:sz w:val="24"/>
          <w:szCs w:val="24"/>
          <w:lang w:val="en-US"/>
        </w:rPr>
        <w:t xml:space="preserve">economic </w:t>
      </w:r>
      <w:r w:rsidR="00C365EE" w:rsidRPr="0020585A">
        <w:rPr>
          <w:rFonts w:asciiTheme="majorBidi" w:hAnsiTheme="majorBidi" w:cstheme="majorBidi"/>
          <w:sz w:val="24"/>
          <w:szCs w:val="24"/>
          <w:lang w:val="en-US"/>
        </w:rPr>
        <w:t xml:space="preserve">growth is positive, the impact on poverty is negative. </w:t>
      </w:r>
      <w:r w:rsidR="00660221">
        <w:rPr>
          <w:rFonts w:asciiTheme="majorBidi" w:hAnsiTheme="majorBidi" w:cstheme="majorBidi"/>
          <w:sz w:val="24"/>
          <w:szCs w:val="24"/>
          <w:lang w:val="en-US"/>
        </w:rPr>
        <w:t xml:space="preserve">In fact, </w:t>
      </w:r>
      <w:r w:rsidR="00660221" w:rsidRPr="0020585A">
        <w:rPr>
          <w:rFonts w:asciiTheme="majorBidi" w:hAnsiTheme="majorBidi" w:cstheme="majorBidi"/>
          <w:sz w:val="24"/>
          <w:szCs w:val="24"/>
          <w:lang w:val="en-US"/>
        </w:rPr>
        <w:t>using panel data from 1980-2004 for 39 developing countrie</w:t>
      </w:r>
      <w:r w:rsidR="00660221">
        <w:rPr>
          <w:rFonts w:asciiTheme="majorBidi" w:hAnsiTheme="majorBidi" w:cstheme="majorBidi"/>
          <w:sz w:val="24"/>
          <w:szCs w:val="24"/>
          <w:lang w:val="en-US"/>
        </w:rPr>
        <w:t xml:space="preserve">s, </w:t>
      </w:r>
      <w:r w:rsidR="00C365EE" w:rsidRPr="0020585A">
        <w:rPr>
          <w:rFonts w:asciiTheme="majorBidi" w:hAnsiTheme="majorBidi" w:cstheme="majorBidi"/>
          <w:sz w:val="24"/>
          <w:szCs w:val="24"/>
          <w:lang w:val="en-US"/>
        </w:rPr>
        <w:t>Prad</w:t>
      </w:r>
      <w:r w:rsidR="004A344D" w:rsidRPr="0020585A">
        <w:rPr>
          <w:rFonts w:asciiTheme="majorBidi" w:hAnsiTheme="majorBidi" w:cstheme="majorBidi"/>
          <w:sz w:val="24"/>
          <w:szCs w:val="24"/>
          <w:lang w:val="en-US"/>
        </w:rPr>
        <w:t>han et al.</w:t>
      </w:r>
      <w:r w:rsidR="00C365EE" w:rsidRPr="0020585A">
        <w:rPr>
          <w:rFonts w:asciiTheme="majorBidi" w:hAnsiTheme="majorBidi" w:cstheme="majorBidi"/>
          <w:sz w:val="24"/>
          <w:szCs w:val="24"/>
          <w:lang w:val="en-US"/>
        </w:rPr>
        <w:t xml:space="preserve"> (2008) confirmed </w:t>
      </w:r>
      <w:r w:rsidR="00660221">
        <w:rPr>
          <w:rFonts w:asciiTheme="majorBidi" w:hAnsiTheme="majorBidi" w:cstheme="majorBidi"/>
          <w:sz w:val="24"/>
          <w:szCs w:val="24"/>
          <w:lang w:val="en-US"/>
        </w:rPr>
        <w:t xml:space="preserve">that remittances have </w:t>
      </w:r>
      <w:r w:rsidR="00C365EE" w:rsidRPr="0020585A">
        <w:rPr>
          <w:rFonts w:asciiTheme="majorBidi" w:hAnsiTheme="majorBidi" w:cstheme="majorBidi"/>
          <w:sz w:val="24"/>
          <w:szCs w:val="24"/>
          <w:lang w:val="en-US"/>
        </w:rPr>
        <w:t xml:space="preserve">a positive impact on </w:t>
      </w:r>
      <w:r w:rsidR="00286479">
        <w:rPr>
          <w:rFonts w:asciiTheme="majorBidi" w:hAnsiTheme="majorBidi" w:cstheme="majorBidi"/>
          <w:sz w:val="24"/>
          <w:szCs w:val="24"/>
          <w:lang w:val="en-US"/>
        </w:rPr>
        <w:t xml:space="preserve">economic </w:t>
      </w:r>
      <w:r w:rsidR="00C365EE" w:rsidRPr="0020585A">
        <w:rPr>
          <w:rFonts w:asciiTheme="majorBidi" w:hAnsiTheme="majorBidi" w:cstheme="majorBidi"/>
          <w:sz w:val="24"/>
          <w:szCs w:val="24"/>
          <w:lang w:val="en-US"/>
        </w:rPr>
        <w:t>growth.</w:t>
      </w:r>
    </w:p>
    <w:p w:rsidR="00C365EE" w:rsidRPr="0020585A" w:rsidRDefault="003A6CD3" w:rsidP="00C365EE">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lastRenderedPageBreak/>
        <w:t xml:space="preserve">As for </w:t>
      </w:r>
      <w:r w:rsidR="00C365EE" w:rsidRPr="0020585A">
        <w:rPr>
          <w:rFonts w:asciiTheme="majorBidi" w:hAnsiTheme="majorBidi" w:cstheme="majorBidi"/>
          <w:sz w:val="24"/>
          <w:szCs w:val="24"/>
          <w:lang w:val="en-US"/>
        </w:rPr>
        <w:t>Giuliano and Ruiz-Arranz (2009)</w:t>
      </w:r>
      <w:r>
        <w:rPr>
          <w:rFonts w:asciiTheme="majorBidi" w:hAnsiTheme="majorBidi" w:cstheme="majorBidi"/>
          <w:sz w:val="24"/>
          <w:szCs w:val="24"/>
          <w:lang w:val="en-US"/>
        </w:rPr>
        <w:t>, they</w:t>
      </w:r>
      <w:r w:rsidR="00C365EE" w:rsidRPr="0020585A">
        <w:rPr>
          <w:rFonts w:asciiTheme="majorBidi" w:hAnsiTheme="majorBidi" w:cstheme="majorBidi"/>
          <w:sz w:val="24"/>
          <w:szCs w:val="24"/>
          <w:lang w:val="en-US"/>
        </w:rPr>
        <w:t xml:space="preserve"> </w:t>
      </w:r>
      <w:r>
        <w:rPr>
          <w:rFonts w:asciiTheme="majorBidi" w:hAnsiTheme="majorBidi" w:cstheme="majorBidi"/>
          <w:sz w:val="24"/>
          <w:szCs w:val="24"/>
          <w:lang w:val="en-US"/>
        </w:rPr>
        <w:t>studied</w:t>
      </w:r>
      <w:r w:rsidR="00C365EE" w:rsidRPr="0020585A">
        <w:rPr>
          <w:rFonts w:asciiTheme="majorBidi" w:hAnsiTheme="majorBidi" w:cstheme="majorBidi"/>
          <w:sz w:val="24"/>
          <w:szCs w:val="24"/>
          <w:lang w:val="en-US"/>
        </w:rPr>
        <w:t xml:space="preserve"> the five-year growth of GDP of a set of 73 developing countries in the </w:t>
      </w:r>
      <w:r>
        <w:rPr>
          <w:rFonts w:asciiTheme="majorBidi" w:hAnsiTheme="majorBidi" w:cstheme="majorBidi"/>
          <w:sz w:val="24"/>
          <w:szCs w:val="24"/>
          <w:lang w:val="en-US"/>
        </w:rPr>
        <w:t xml:space="preserve">1975-2002 </w:t>
      </w:r>
      <w:r w:rsidR="00C365EE" w:rsidRPr="0020585A">
        <w:rPr>
          <w:rFonts w:asciiTheme="majorBidi" w:hAnsiTheme="majorBidi" w:cstheme="majorBidi"/>
          <w:sz w:val="24"/>
          <w:szCs w:val="24"/>
          <w:lang w:val="en-US"/>
        </w:rPr>
        <w:t>period and show</w:t>
      </w:r>
      <w:r>
        <w:rPr>
          <w:rFonts w:asciiTheme="majorBidi" w:hAnsiTheme="majorBidi" w:cstheme="majorBidi"/>
          <w:sz w:val="24"/>
          <w:szCs w:val="24"/>
          <w:lang w:val="en-US"/>
        </w:rPr>
        <w:t xml:space="preserve">ed </w:t>
      </w:r>
      <w:r w:rsidR="00C365EE" w:rsidRPr="0020585A">
        <w:rPr>
          <w:rFonts w:asciiTheme="majorBidi" w:hAnsiTheme="majorBidi" w:cstheme="majorBidi"/>
          <w:sz w:val="24"/>
          <w:szCs w:val="24"/>
          <w:lang w:val="en-US"/>
        </w:rPr>
        <w:t xml:space="preserve">that, on average, remittances have no significant influence on </w:t>
      </w:r>
      <w:r w:rsidR="00BF0A30">
        <w:rPr>
          <w:rFonts w:asciiTheme="majorBidi" w:hAnsiTheme="majorBidi" w:cstheme="majorBidi"/>
          <w:sz w:val="24"/>
          <w:szCs w:val="24"/>
          <w:lang w:val="en-US"/>
        </w:rPr>
        <w:t xml:space="preserve">economic </w:t>
      </w:r>
      <w:r w:rsidR="00C365EE" w:rsidRPr="0020585A">
        <w:rPr>
          <w:rFonts w:asciiTheme="majorBidi" w:hAnsiTheme="majorBidi" w:cstheme="majorBidi"/>
          <w:sz w:val="24"/>
          <w:szCs w:val="24"/>
          <w:lang w:val="en-US"/>
        </w:rPr>
        <w:t xml:space="preserve">growth. </w:t>
      </w:r>
      <w:r w:rsidR="00665A2D">
        <w:rPr>
          <w:rFonts w:asciiTheme="majorBidi" w:hAnsiTheme="majorBidi" w:cstheme="majorBidi"/>
          <w:sz w:val="24"/>
          <w:szCs w:val="24"/>
          <w:lang w:val="en-US"/>
        </w:rPr>
        <w:t>For his part</w:t>
      </w:r>
      <w:r w:rsidR="00C365EE" w:rsidRPr="0020585A">
        <w:rPr>
          <w:rFonts w:asciiTheme="majorBidi" w:hAnsiTheme="majorBidi" w:cstheme="majorBidi"/>
          <w:sz w:val="24"/>
          <w:szCs w:val="24"/>
          <w:lang w:val="en-US"/>
        </w:rPr>
        <w:t xml:space="preserve">, </w:t>
      </w:r>
      <w:proofErr w:type="spellStart"/>
      <w:r w:rsidR="00C365EE" w:rsidRPr="0020585A">
        <w:rPr>
          <w:rFonts w:asciiTheme="majorBidi" w:hAnsiTheme="majorBidi" w:cstheme="majorBidi"/>
          <w:sz w:val="24"/>
          <w:szCs w:val="24"/>
          <w:lang w:val="en-US"/>
        </w:rPr>
        <w:t>Jongwanich</w:t>
      </w:r>
      <w:proofErr w:type="spellEnd"/>
      <w:r w:rsidR="00C365EE" w:rsidRPr="0020585A">
        <w:rPr>
          <w:rFonts w:asciiTheme="majorBidi" w:hAnsiTheme="majorBidi" w:cstheme="majorBidi"/>
          <w:sz w:val="24"/>
          <w:szCs w:val="24"/>
          <w:lang w:val="en-US"/>
        </w:rPr>
        <w:t xml:space="preserve"> (2007) examined the effects of migrant remittances on economic growth in developing Asia-Pacific countries using </w:t>
      </w:r>
      <w:hyperlink r:id="rId7" w:tgtFrame="_blank" w:tooltip="Find more articles at http://www.scialert.net/asci/result.php?searchin=Keywords&amp;cat=&amp;ascicat=ALL&amp;Submit=Search&amp;keyword=panel+data (panel data)" w:history="1">
        <w:r w:rsidR="00C365EE" w:rsidRPr="0020585A">
          <w:rPr>
            <w:rStyle w:val="lev"/>
            <w:rFonts w:asciiTheme="majorBidi" w:hAnsiTheme="majorBidi" w:cstheme="majorBidi"/>
            <w:b w:val="0"/>
            <w:bCs w:val="0"/>
            <w:color w:val="000000"/>
            <w:sz w:val="24"/>
            <w:szCs w:val="24"/>
            <w:lang w:val="en-US"/>
          </w:rPr>
          <w:t>panel data</w:t>
        </w:r>
      </w:hyperlink>
      <w:r w:rsidR="00C365EE" w:rsidRPr="0020585A">
        <w:rPr>
          <w:rFonts w:asciiTheme="majorBidi" w:hAnsiTheme="majorBidi" w:cstheme="majorBidi"/>
          <w:b/>
          <w:bCs/>
          <w:sz w:val="24"/>
          <w:szCs w:val="24"/>
          <w:lang w:val="en-US"/>
        </w:rPr>
        <w:t xml:space="preserve"> </w:t>
      </w:r>
      <w:r w:rsidR="00C365EE" w:rsidRPr="0020585A">
        <w:rPr>
          <w:rFonts w:asciiTheme="majorBidi" w:hAnsiTheme="majorBidi" w:cstheme="majorBidi"/>
          <w:sz w:val="24"/>
          <w:szCs w:val="24"/>
          <w:lang w:val="en-US"/>
        </w:rPr>
        <w:t xml:space="preserve">over the </w:t>
      </w:r>
      <w:r>
        <w:rPr>
          <w:rFonts w:asciiTheme="majorBidi" w:hAnsiTheme="majorBidi" w:cstheme="majorBidi"/>
          <w:sz w:val="24"/>
          <w:szCs w:val="24"/>
          <w:lang w:val="en-US"/>
        </w:rPr>
        <w:t xml:space="preserve">1993-203 </w:t>
      </w:r>
      <w:r w:rsidR="00C365EE" w:rsidRPr="0020585A">
        <w:rPr>
          <w:rFonts w:asciiTheme="majorBidi" w:hAnsiTheme="majorBidi" w:cstheme="majorBidi"/>
          <w:sz w:val="24"/>
          <w:szCs w:val="24"/>
          <w:lang w:val="en-US"/>
        </w:rPr>
        <w:t xml:space="preserve">period. </w:t>
      </w:r>
      <w:r w:rsidR="008C36E7" w:rsidRPr="0020585A">
        <w:rPr>
          <w:rFonts w:asciiTheme="majorBidi" w:hAnsiTheme="majorBidi" w:cstheme="majorBidi"/>
          <w:sz w:val="24"/>
          <w:szCs w:val="24"/>
          <w:lang w:val="en-US"/>
        </w:rPr>
        <w:t>The</w:t>
      </w:r>
      <w:r w:rsidR="008C36E7">
        <w:rPr>
          <w:rFonts w:asciiTheme="majorBidi" w:hAnsiTheme="majorBidi" w:cstheme="majorBidi"/>
          <w:sz w:val="24"/>
          <w:szCs w:val="24"/>
          <w:lang w:val="en-US"/>
        </w:rPr>
        <w:t>y suggested</w:t>
      </w:r>
      <w:r w:rsidR="00286479">
        <w:rPr>
          <w:rFonts w:asciiTheme="majorBidi" w:hAnsiTheme="majorBidi" w:cstheme="majorBidi"/>
          <w:sz w:val="24"/>
          <w:szCs w:val="24"/>
          <w:lang w:val="en-US"/>
        </w:rPr>
        <w:t xml:space="preserve"> that the correlation</w:t>
      </w:r>
      <w:r w:rsidR="00C365EE" w:rsidRPr="0020585A">
        <w:rPr>
          <w:rFonts w:asciiTheme="majorBidi" w:hAnsiTheme="majorBidi" w:cstheme="majorBidi"/>
          <w:sz w:val="24"/>
          <w:szCs w:val="24"/>
          <w:lang w:val="en-US"/>
        </w:rPr>
        <w:t xml:space="preserve"> between remittances and the three-year growth rate of GDP is statistically insignificant.</w:t>
      </w:r>
    </w:p>
    <w:p w:rsidR="00C365EE" w:rsidRPr="0020585A" w:rsidRDefault="00C365EE" w:rsidP="00C365EE">
      <w:pPr>
        <w:autoSpaceDE w:val="0"/>
        <w:autoSpaceDN w:val="0"/>
        <w:adjustRightInd w:val="0"/>
        <w:spacing w:after="0" w:line="240" w:lineRule="auto"/>
        <w:jc w:val="both"/>
        <w:rPr>
          <w:rFonts w:asciiTheme="majorBidi" w:hAnsiTheme="majorBidi" w:cstheme="majorBidi"/>
          <w:sz w:val="24"/>
          <w:szCs w:val="24"/>
          <w:lang w:val="en-US"/>
        </w:rPr>
      </w:pPr>
    </w:p>
    <w:p w:rsidR="00406714" w:rsidRPr="00406714" w:rsidRDefault="003A6CD3" w:rsidP="00406714">
      <w:pPr>
        <w:autoSpaceDE w:val="0"/>
        <w:autoSpaceDN w:val="0"/>
        <w:adjustRightInd w:val="0"/>
        <w:spacing w:after="0" w:line="240" w:lineRule="auto"/>
        <w:jc w:val="both"/>
        <w:rPr>
          <w:rFonts w:asciiTheme="majorBidi" w:hAnsiTheme="majorBidi" w:cstheme="majorBidi"/>
          <w:b/>
          <w:bCs/>
          <w:sz w:val="24"/>
          <w:szCs w:val="24"/>
          <w:lang w:val="en-GB"/>
        </w:rPr>
      </w:pPr>
      <w:r>
        <w:rPr>
          <w:rFonts w:asciiTheme="majorBidi" w:hAnsiTheme="majorBidi" w:cstheme="majorBidi"/>
          <w:sz w:val="24"/>
          <w:szCs w:val="24"/>
          <w:lang w:val="en-US"/>
        </w:rPr>
        <w:t xml:space="preserve">For their part, </w:t>
      </w:r>
      <w:hyperlink r:id="rId8" w:anchor="14281_an" w:history="1">
        <w:r w:rsidR="00C365EE" w:rsidRPr="0020585A">
          <w:rPr>
            <w:rStyle w:val="Lienhypertexte"/>
            <w:rFonts w:asciiTheme="majorBidi" w:hAnsiTheme="majorBidi" w:cstheme="majorBidi"/>
            <w:color w:val="auto"/>
            <w:sz w:val="24"/>
            <w:szCs w:val="24"/>
            <w:u w:val="none"/>
            <w:lang w:val="en-US"/>
          </w:rPr>
          <w:t>Ramirez and Sharma (2008)</w:t>
        </w:r>
      </w:hyperlink>
      <w:r w:rsidR="00F42616">
        <w:rPr>
          <w:rFonts w:asciiTheme="majorBidi" w:hAnsiTheme="majorBidi" w:cstheme="majorBidi"/>
          <w:sz w:val="24"/>
          <w:szCs w:val="24"/>
          <w:lang w:val="en-US"/>
        </w:rPr>
        <w:t xml:space="preserve"> found that remittances have a positive and significant effect on </w:t>
      </w:r>
      <w:r w:rsidR="00C365EE" w:rsidRPr="0020585A">
        <w:rPr>
          <w:rFonts w:asciiTheme="majorBidi" w:hAnsiTheme="majorBidi" w:cstheme="majorBidi"/>
          <w:sz w:val="24"/>
          <w:szCs w:val="24"/>
          <w:lang w:val="en-US"/>
        </w:rPr>
        <w:t xml:space="preserve">economic growth of selected upper and lower </w:t>
      </w:r>
      <w:r w:rsidR="00F42616" w:rsidRPr="0020585A">
        <w:rPr>
          <w:rFonts w:asciiTheme="majorBidi" w:hAnsiTheme="majorBidi" w:cstheme="majorBidi"/>
          <w:sz w:val="24"/>
          <w:szCs w:val="24"/>
          <w:lang w:val="en-US"/>
        </w:rPr>
        <w:t xml:space="preserve">income </w:t>
      </w:r>
      <w:r w:rsidR="00F42616">
        <w:rPr>
          <w:rFonts w:asciiTheme="majorBidi" w:hAnsiTheme="majorBidi" w:cstheme="majorBidi"/>
          <w:sz w:val="24"/>
          <w:szCs w:val="24"/>
          <w:lang w:val="en-US"/>
        </w:rPr>
        <w:t>Latin</w:t>
      </w:r>
      <w:r w:rsidR="00F42616" w:rsidRPr="00F42616">
        <w:rPr>
          <w:rFonts w:asciiTheme="majorBidi" w:hAnsiTheme="majorBidi" w:cstheme="majorBidi"/>
          <w:color w:val="131413"/>
          <w:sz w:val="24"/>
          <w:szCs w:val="24"/>
          <w:lang w:val="en-US"/>
        </w:rPr>
        <w:t xml:space="preserve"> American</w:t>
      </w:r>
      <w:r w:rsidR="00F42616">
        <w:rPr>
          <w:rFonts w:asciiTheme="majorBidi" w:hAnsiTheme="majorBidi" w:cstheme="majorBidi"/>
          <w:color w:val="131413"/>
          <w:sz w:val="24"/>
          <w:szCs w:val="24"/>
          <w:lang w:val="en-US"/>
        </w:rPr>
        <w:t xml:space="preserve"> </w:t>
      </w:r>
      <w:r w:rsidR="00F42616" w:rsidRPr="00F42616">
        <w:rPr>
          <w:rFonts w:asciiTheme="majorBidi" w:hAnsiTheme="majorBidi" w:cstheme="majorBidi"/>
          <w:color w:val="131413"/>
          <w:sz w:val="24"/>
          <w:szCs w:val="24"/>
          <w:lang w:val="en-US"/>
        </w:rPr>
        <w:t>and Caribbean</w:t>
      </w:r>
      <w:r w:rsidR="00C365EE" w:rsidRPr="0020585A">
        <w:rPr>
          <w:rFonts w:asciiTheme="majorBidi" w:hAnsiTheme="majorBidi" w:cstheme="majorBidi"/>
          <w:sz w:val="24"/>
          <w:szCs w:val="24"/>
          <w:lang w:val="en-US"/>
        </w:rPr>
        <w:t xml:space="preserve"> countries. </w:t>
      </w:r>
      <w:r>
        <w:rPr>
          <w:rFonts w:asciiTheme="majorBidi" w:hAnsiTheme="majorBidi" w:cstheme="majorBidi"/>
          <w:sz w:val="24"/>
          <w:szCs w:val="24"/>
          <w:lang w:val="en-US"/>
        </w:rPr>
        <w:t xml:space="preserve">As for </w:t>
      </w:r>
      <w:proofErr w:type="spellStart"/>
      <w:r w:rsidR="00C365EE" w:rsidRPr="0020585A">
        <w:rPr>
          <w:rFonts w:asciiTheme="majorBidi" w:hAnsiTheme="majorBidi" w:cstheme="majorBidi"/>
          <w:sz w:val="24"/>
          <w:szCs w:val="24"/>
          <w:lang w:val="en-US"/>
        </w:rPr>
        <w:t>Fayissa</w:t>
      </w:r>
      <w:proofErr w:type="spellEnd"/>
      <w:r w:rsidR="00C365EE" w:rsidRPr="0020585A">
        <w:rPr>
          <w:rFonts w:asciiTheme="majorBidi" w:hAnsiTheme="majorBidi" w:cstheme="majorBidi"/>
          <w:sz w:val="24"/>
          <w:szCs w:val="24"/>
          <w:lang w:val="en-US"/>
        </w:rPr>
        <w:t xml:space="preserve"> and Nsiah (2010)</w:t>
      </w:r>
      <w:r>
        <w:rPr>
          <w:rFonts w:asciiTheme="majorBidi" w:hAnsiTheme="majorBidi" w:cstheme="majorBidi"/>
          <w:sz w:val="24"/>
          <w:szCs w:val="24"/>
          <w:lang w:val="en-US"/>
        </w:rPr>
        <w:t>, they</w:t>
      </w:r>
      <w:r w:rsidR="00C365EE" w:rsidRPr="0020585A">
        <w:rPr>
          <w:rFonts w:asciiTheme="majorBidi" w:hAnsiTheme="majorBidi" w:cstheme="majorBidi"/>
          <w:sz w:val="24"/>
          <w:szCs w:val="24"/>
          <w:lang w:val="en-US"/>
        </w:rPr>
        <w:t xml:space="preserve"> explore</w:t>
      </w:r>
      <w:r>
        <w:rPr>
          <w:rFonts w:asciiTheme="majorBidi" w:hAnsiTheme="majorBidi" w:cstheme="majorBidi"/>
          <w:sz w:val="24"/>
          <w:szCs w:val="24"/>
          <w:lang w:val="en-US"/>
        </w:rPr>
        <w:t>d</w:t>
      </w:r>
      <w:r w:rsidR="00C365EE" w:rsidRPr="0020585A">
        <w:rPr>
          <w:rFonts w:asciiTheme="majorBidi" w:hAnsiTheme="majorBidi" w:cstheme="majorBidi"/>
          <w:sz w:val="24"/>
          <w:szCs w:val="24"/>
          <w:lang w:val="en-US"/>
        </w:rPr>
        <w:t xml:space="preserve"> the aggregate impact of remittances on economic growth within the conventional neoclassical growth framework using panel data spanning from 1980 to 2004 for 36 African count</w:t>
      </w:r>
      <w:r w:rsidR="00F42616">
        <w:rPr>
          <w:rFonts w:asciiTheme="majorBidi" w:hAnsiTheme="majorBidi" w:cstheme="majorBidi"/>
          <w:sz w:val="24"/>
          <w:szCs w:val="24"/>
          <w:lang w:val="en-US"/>
        </w:rPr>
        <w:t>ries. They fou</w:t>
      </w:r>
      <w:r w:rsidR="00C365EE" w:rsidRPr="0020585A">
        <w:rPr>
          <w:rFonts w:asciiTheme="majorBidi" w:hAnsiTheme="majorBidi" w:cstheme="majorBidi"/>
          <w:sz w:val="24"/>
          <w:szCs w:val="24"/>
          <w:lang w:val="en-US"/>
        </w:rPr>
        <w:t xml:space="preserve">nd that remittances positively impact economic growth by providing an alternative way to finance investment and helping to overcome liquidity constraints. Also, </w:t>
      </w:r>
      <w:proofErr w:type="spellStart"/>
      <w:r w:rsidR="00C365EE" w:rsidRPr="0020585A">
        <w:rPr>
          <w:rFonts w:asciiTheme="majorBidi" w:eastAsia="GulliverRM" w:hAnsiTheme="majorBidi" w:cstheme="majorBidi"/>
          <w:sz w:val="24"/>
          <w:szCs w:val="24"/>
          <w:lang w:val="en-US"/>
        </w:rPr>
        <w:t>Nyamongo</w:t>
      </w:r>
      <w:proofErr w:type="spellEnd"/>
      <w:r w:rsidR="00C365EE" w:rsidRPr="0020585A">
        <w:rPr>
          <w:rFonts w:asciiTheme="majorBidi" w:eastAsia="GulliverRM" w:hAnsiTheme="majorBidi" w:cstheme="majorBidi"/>
          <w:sz w:val="24"/>
          <w:szCs w:val="24"/>
          <w:lang w:val="en-US"/>
        </w:rPr>
        <w:t xml:space="preserve"> et al. (2012)</w:t>
      </w:r>
      <w:r w:rsidR="00C365EE" w:rsidRPr="0020585A">
        <w:rPr>
          <w:rFonts w:asciiTheme="majorBidi" w:hAnsiTheme="majorBidi" w:cstheme="majorBidi"/>
          <w:sz w:val="24"/>
          <w:szCs w:val="24"/>
          <w:lang w:val="en-US"/>
        </w:rPr>
        <w:t xml:space="preserve"> confirm</w:t>
      </w:r>
      <w:r w:rsidR="008B0213">
        <w:rPr>
          <w:rFonts w:asciiTheme="majorBidi" w:hAnsiTheme="majorBidi" w:cstheme="majorBidi"/>
          <w:sz w:val="24"/>
          <w:szCs w:val="24"/>
          <w:lang w:val="en-US"/>
        </w:rPr>
        <w:t>ed</w:t>
      </w:r>
      <w:r w:rsidR="00C365EE" w:rsidRPr="0020585A">
        <w:rPr>
          <w:rFonts w:asciiTheme="majorBidi" w:hAnsiTheme="majorBidi" w:cstheme="majorBidi"/>
          <w:sz w:val="24"/>
          <w:szCs w:val="24"/>
          <w:lang w:val="en-US"/>
        </w:rPr>
        <w:t xml:space="preserve"> that </w:t>
      </w:r>
      <w:r w:rsidR="00C365EE" w:rsidRPr="0020585A">
        <w:rPr>
          <w:rFonts w:asciiTheme="majorBidi" w:eastAsia="GulliverRM" w:hAnsiTheme="majorBidi" w:cstheme="majorBidi"/>
          <w:sz w:val="24"/>
          <w:szCs w:val="24"/>
          <w:lang w:val="en-US"/>
        </w:rPr>
        <w:t xml:space="preserve">remittances appear to be an important source of </w:t>
      </w:r>
      <w:r w:rsidR="00F42616">
        <w:rPr>
          <w:rFonts w:asciiTheme="majorBidi" w:eastAsia="GulliverRM" w:hAnsiTheme="majorBidi" w:cstheme="majorBidi"/>
          <w:sz w:val="24"/>
          <w:szCs w:val="24"/>
          <w:lang w:val="en-US"/>
        </w:rPr>
        <w:t xml:space="preserve">economic </w:t>
      </w:r>
      <w:r w:rsidR="00C365EE" w:rsidRPr="0020585A">
        <w:rPr>
          <w:rFonts w:asciiTheme="majorBidi" w:eastAsia="GulliverRM" w:hAnsiTheme="majorBidi" w:cstheme="majorBidi"/>
          <w:sz w:val="24"/>
          <w:szCs w:val="24"/>
          <w:lang w:val="en-US"/>
        </w:rPr>
        <w:t xml:space="preserve">growth in a panel of 36 countries in Africa over the </w:t>
      </w:r>
      <w:r w:rsidR="00660221">
        <w:rPr>
          <w:rFonts w:asciiTheme="majorBidi" w:eastAsia="GulliverRM" w:hAnsiTheme="majorBidi" w:cstheme="majorBidi"/>
          <w:sz w:val="24"/>
          <w:szCs w:val="24"/>
          <w:lang w:val="en-US"/>
        </w:rPr>
        <w:t xml:space="preserve">1980-2009 </w:t>
      </w:r>
      <w:r w:rsidR="00C365EE" w:rsidRPr="0020585A">
        <w:rPr>
          <w:rFonts w:asciiTheme="majorBidi" w:eastAsia="GulliverRM" w:hAnsiTheme="majorBidi" w:cstheme="majorBidi"/>
          <w:sz w:val="24"/>
          <w:szCs w:val="24"/>
          <w:lang w:val="en-US"/>
        </w:rPr>
        <w:t>period.</w:t>
      </w:r>
      <w:r w:rsidR="00C365EE" w:rsidRPr="0020585A">
        <w:rPr>
          <w:rFonts w:asciiTheme="majorBidi" w:hAnsiTheme="majorBidi" w:cstheme="majorBidi"/>
          <w:sz w:val="24"/>
          <w:szCs w:val="24"/>
          <w:lang w:val="en-US"/>
        </w:rPr>
        <w:t xml:space="preserve"> Similar results are reported by </w:t>
      </w:r>
      <w:r w:rsidR="00263826">
        <w:rPr>
          <w:rFonts w:asciiTheme="majorBidi" w:hAnsiTheme="majorBidi" w:cstheme="majorBidi"/>
          <w:sz w:val="24"/>
          <w:szCs w:val="24"/>
          <w:lang w:val="en-US"/>
        </w:rPr>
        <w:t xml:space="preserve">Nsiah and </w:t>
      </w:r>
      <w:proofErr w:type="spellStart"/>
      <w:r w:rsidR="00263826">
        <w:rPr>
          <w:rFonts w:asciiTheme="majorBidi" w:hAnsiTheme="majorBidi" w:cstheme="majorBidi"/>
          <w:sz w:val="24"/>
          <w:szCs w:val="24"/>
          <w:lang w:val="en-US"/>
        </w:rPr>
        <w:t>Fayissa</w:t>
      </w:r>
      <w:proofErr w:type="spellEnd"/>
      <w:r w:rsidR="00263826">
        <w:rPr>
          <w:rFonts w:asciiTheme="majorBidi" w:hAnsiTheme="majorBidi" w:cstheme="majorBidi"/>
          <w:sz w:val="24"/>
          <w:szCs w:val="24"/>
          <w:lang w:val="en-US"/>
        </w:rPr>
        <w:t xml:space="preserve"> (2013)</w:t>
      </w:r>
      <w:r w:rsidR="00F42616">
        <w:rPr>
          <w:rFonts w:asciiTheme="majorBidi" w:hAnsiTheme="majorBidi" w:cstheme="majorBidi"/>
          <w:sz w:val="24"/>
          <w:szCs w:val="24"/>
          <w:lang w:val="en-US"/>
        </w:rPr>
        <w:t>, who fou</w:t>
      </w:r>
      <w:r w:rsidR="00C365EE" w:rsidRPr="0020585A">
        <w:rPr>
          <w:rFonts w:asciiTheme="majorBidi" w:hAnsiTheme="majorBidi" w:cstheme="majorBidi"/>
          <w:sz w:val="24"/>
          <w:szCs w:val="24"/>
          <w:lang w:val="en-US"/>
        </w:rPr>
        <w:t xml:space="preserve">nd </w:t>
      </w:r>
      <w:r w:rsidR="00F42616">
        <w:rPr>
          <w:rFonts w:asciiTheme="majorBidi" w:hAnsiTheme="majorBidi" w:cstheme="majorBidi"/>
          <w:sz w:val="24"/>
          <w:szCs w:val="24"/>
          <w:lang w:val="en-US"/>
        </w:rPr>
        <w:t>that remittances had</w:t>
      </w:r>
      <w:r w:rsidR="00B67213" w:rsidRPr="0020585A">
        <w:rPr>
          <w:rFonts w:asciiTheme="majorBidi" w:hAnsiTheme="majorBidi" w:cstheme="majorBidi"/>
          <w:sz w:val="24"/>
          <w:szCs w:val="24"/>
          <w:lang w:val="en-US"/>
        </w:rPr>
        <w:t xml:space="preserve"> a positive and significant effect on economic growth in </w:t>
      </w:r>
      <w:r w:rsidR="00BB3458">
        <w:rPr>
          <w:rFonts w:asciiTheme="majorBidi" w:hAnsiTheme="majorBidi" w:cstheme="majorBidi"/>
          <w:sz w:val="24"/>
          <w:szCs w:val="24"/>
          <w:lang w:val="en-US"/>
        </w:rPr>
        <w:t xml:space="preserve">Africa, Asia and </w:t>
      </w:r>
      <w:r w:rsidR="00BB3458">
        <w:rPr>
          <w:rFonts w:asciiTheme="majorBidi" w:hAnsiTheme="majorBidi" w:cstheme="majorBidi"/>
          <w:color w:val="131413"/>
          <w:sz w:val="24"/>
          <w:szCs w:val="24"/>
          <w:lang w:val="en-US"/>
        </w:rPr>
        <w:t>Latin American-</w:t>
      </w:r>
      <w:r w:rsidR="00996856" w:rsidRPr="0020585A">
        <w:rPr>
          <w:rFonts w:asciiTheme="majorBidi" w:hAnsiTheme="majorBidi" w:cstheme="majorBidi"/>
          <w:color w:val="131413"/>
          <w:sz w:val="24"/>
          <w:szCs w:val="24"/>
          <w:lang w:val="en-US"/>
        </w:rPr>
        <w:t>Caribbean countries over</w:t>
      </w:r>
      <w:r w:rsidR="00BB3458">
        <w:rPr>
          <w:rFonts w:asciiTheme="majorBidi" w:hAnsiTheme="majorBidi" w:cstheme="majorBidi"/>
          <w:color w:val="131413"/>
          <w:sz w:val="24"/>
          <w:szCs w:val="24"/>
          <w:lang w:val="en-US"/>
        </w:rPr>
        <w:t xml:space="preserve"> the </w:t>
      </w:r>
      <w:r>
        <w:rPr>
          <w:rFonts w:asciiTheme="majorBidi" w:hAnsiTheme="majorBidi" w:cstheme="majorBidi"/>
          <w:color w:val="131413"/>
          <w:sz w:val="24"/>
          <w:szCs w:val="24"/>
          <w:lang w:val="en-US"/>
        </w:rPr>
        <w:t xml:space="preserve">1985-2007 </w:t>
      </w:r>
      <w:r w:rsidR="00BB3458">
        <w:rPr>
          <w:rFonts w:asciiTheme="majorBidi" w:hAnsiTheme="majorBidi" w:cstheme="majorBidi"/>
          <w:color w:val="131413"/>
          <w:sz w:val="24"/>
          <w:szCs w:val="24"/>
          <w:lang w:val="en-US"/>
        </w:rPr>
        <w:t>period</w:t>
      </w:r>
      <w:r w:rsidR="00996856" w:rsidRPr="0020585A">
        <w:rPr>
          <w:rFonts w:asciiTheme="majorBidi" w:hAnsiTheme="majorBidi" w:cstheme="majorBidi"/>
          <w:color w:val="131413"/>
          <w:sz w:val="24"/>
          <w:szCs w:val="24"/>
          <w:lang w:val="en-US"/>
        </w:rPr>
        <w:t>.</w:t>
      </w:r>
      <w:r w:rsidR="00406714" w:rsidRPr="00406714">
        <w:rPr>
          <w:rFonts w:asciiTheme="majorBidi" w:hAnsiTheme="majorBidi" w:cstheme="majorBidi"/>
          <w:sz w:val="24"/>
          <w:szCs w:val="24"/>
          <w:lang w:val="en-GB"/>
        </w:rPr>
        <w:t xml:space="preserve"> Applying monthly data for the years 2009 (01) through 2016 (06), </w:t>
      </w:r>
      <w:proofErr w:type="spellStart"/>
      <w:r w:rsidR="00406714" w:rsidRPr="00406714">
        <w:rPr>
          <w:rFonts w:asciiTheme="majorBidi" w:hAnsiTheme="majorBidi" w:cstheme="majorBidi"/>
          <w:sz w:val="24"/>
          <w:szCs w:val="24"/>
          <w:lang w:val="en-GB"/>
        </w:rPr>
        <w:t>Kruah</w:t>
      </w:r>
      <w:proofErr w:type="spellEnd"/>
      <w:r w:rsidR="00406714" w:rsidRPr="00406714">
        <w:rPr>
          <w:rFonts w:asciiTheme="majorBidi" w:hAnsiTheme="majorBidi" w:cstheme="majorBidi"/>
          <w:sz w:val="24"/>
          <w:szCs w:val="24"/>
          <w:lang w:val="en-GB"/>
        </w:rPr>
        <w:t xml:space="preserve"> (2017) evaluate</w:t>
      </w:r>
      <w:r w:rsidR="00406714">
        <w:rPr>
          <w:rFonts w:asciiTheme="majorBidi" w:hAnsiTheme="majorBidi" w:cstheme="majorBidi"/>
          <w:sz w:val="24"/>
          <w:szCs w:val="24"/>
          <w:lang w:val="en-GB"/>
        </w:rPr>
        <w:t>d</w:t>
      </w:r>
      <w:r w:rsidR="00406714" w:rsidRPr="00406714">
        <w:rPr>
          <w:rFonts w:asciiTheme="majorBidi" w:hAnsiTheme="majorBidi" w:cstheme="majorBidi"/>
          <w:sz w:val="24"/>
          <w:szCs w:val="24"/>
          <w:lang w:val="en-GB"/>
        </w:rPr>
        <w:t xml:space="preserve"> the connection between remittance inflows into Liberia and the growth rate of its economy. He </w:t>
      </w:r>
      <w:r w:rsidR="00660221">
        <w:rPr>
          <w:rFonts w:asciiTheme="majorBidi" w:hAnsiTheme="majorBidi" w:cstheme="majorBidi"/>
          <w:sz w:val="24"/>
          <w:szCs w:val="24"/>
          <w:lang w:val="en-GB"/>
        </w:rPr>
        <w:t>found</w:t>
      </w:r>
      <w:r w:rsidR="00406714" w:rsidRPr="00406714">
        <w:rPr>
          <w:rFonts w:asciiTheme="majorBidi" w:hAnsiTheme="majorBidi" w:cstheme="majorBidi"/>
          <w:sz w:val="24"/>
          <w:szCs w:val="24"/>
          <w:lang w:val="en-GB"/>
        </w:rPr>
        <w:t xml:space="preserve"> that the </w:t>
      </w:r>
      <w:r w:rsidR="00406714">
        <w:rPr>
          <w:rFonts w:asciiTheme="majorBidi" w:hAnsiTheme="majorBidi" w:cstheme="majorBidi"/>
          <w:sz w:val="24"/>
          <w:szCs w:val="24"/>
          <w:lang w:val="en-GB"/>
        </w:rPr>
        <w:t xml:space="preserve">economic </w:t>
      </w:r>
      <w:r w:rsidR="00406714" w:rsidRPr="00406714">
        <w:rPr>
          <w:rFonts w:asciiTheme="majorBidi" w:hAnsiTheme="majorBidi" w:cstheme="majorBidi"/>
          <w:sz w:val="24"/>
          <w:szCs w:val="24"/>
          <w:lang w:val="en-GB"/>
        </w:rPr>
        <w:t>growth of the nation’s economy was positively impacted by the receipt of remittances from overseas.</w:t>
      </w:r>
    </w:p>
    <w:p w:rsidR="003A6CD3" w:rsidRPr="003A6CD3" w:rsidRDefault="003A6CD3" w:rsidP="00406714">
      <w:pPr>
        <w:autoSpaceDE w:val="0"/>
        <w:autoSpaceDN w:val="0"/>
        <w:adjustRightInd w:val="0"/>
        <w:spacing w:after="0" w:line="240" w:lineRule="auto"/>
        <w:jc w:val="both"/>
        <w:rPr>
          <w:rFonts w:asciiTheme="majorBidi" w:hAnsiTheme="majorBidi" w:cstheme="majorBidi"/>
          <w:sz w:val="24"/>
          <w:szCs w:val="24"/>
          <w:lang w:val="en-GB"/>
        </w:rPr>
      </w:pPr>
    </w:p>
    <w:p w:rsidR="00C365EE" w:rsidRPr="00660221" w:rsidRDefault="003A6CD3" w:rsidP="00660221">
      <w:pPr>
        <w:autoSpaceDE w:val="0"/>
        <w:autoSpaceDN w:val="0"/>
        <w:adjustRightInd w:val="0"/>
        <w:spacing w:after="0" w:line="240" w:lineRule="auto"/>
        <w:jc w:val="both"/>
        <w:rPr>
          <w:rFonts w:asciiTheme="majorBidi" w:hAnsiTheme="majorBidi" w:cstheme="majorBidi"/>
          <w:sz w:val="24"/>
          <w:szCs w:val="24"/>
          <w:lang w:val="en-GB"/>
        </w:rPr>
      </w:pPr>
      <w:r w:rsidRPr="003A6CD3">
        <w:rPr>
          <w:rFonts w:asciiTheme="majorBidi" w:hAnsiTheme="majorBidi" w:cstheme="majorBidi"/>
          <w:sz w:val="24"/>
          <w:szCs w:val="24"/>
          <w:lang w:val="en-GB"/>
        </w:rPr>
        <w:t>On the other hand</w:t>
      </w:r>
      <w:r w:rsidR="00C46BD2" w:rsidRPr="003A6CD3">
        <w:rPr>
          <w:rFonts w:asciiTheme="majorBidi" w:hAnsiTheme="majorBidi" w:cstheme="majorBidi"/>
          <w:sz w:val="24"/>
          <w:szCs w:val="24"/>
          <w:lang w:val="en-GB"/>
        </w:rPr>
        <w:t>, by analysing the impact of remittances on economic growth in African countries over the</w:t>
      </w:r>
      <w:r w:rsidR="00406714" w:rsidRPr="003A6CD3">
        <w:rPr>
          <w:rFonts w:asciiTheme="majorBidi" w:hAnsiTheme="majorBidi" w:cstheme="majorBidi"/>
          <w:sz w:val="24"/>
          <w:szCs w:val="24"/>
          <w:lang w:val="en-GB"/>
        </w:rPr>
        <w:t xml:space="preserve"> 1980-2006 </w:t>
      </w:r>
      <w:r w:rsidR="00C46BD2" w:rsidRPr="003A6CD3">
        <w:rPr>
          <w:rFonts w:asciiTheme="majorBidi" w:hAnsiTheme="majorBidi" w:cstheme="majorBidi"/>
          <w:sz w:val="24"/>
          <w:szCs w:val="24"/>
          <w:lang w:val="en-GB"/>
        </w:rPr>
        <w:t>per</w:t>
      </w:r>
      <w:r w:rsidR="00406714" w:rsidRPr="003A6CD3">
        <w:rPr>
          <w:rFonts w:asciiTheme="majorBidi" w:hAnsiTheme="majorBidi" w:cstheme="majorBidi"/>
          <w:sz w:val="24"/>
          <w:szCs w:val="24"/>
          <w:lang w:val="en-GB"/>
        </w:rPr>
        <w:t>iod</w:t>
      </w:r>
      <w:r w:rsidR="00C46BD2" w:rsidRPr="003A6CD3">
        <w:rPr>
          <w:rFonts w:asciiTheme="majorBidi" w:hAnsiTheme="majorBidi" w:cstheme="majorBidi"/>
          <w:sz w:val="24"/>
          <w:szCs w:val="24"/>
          <w:lang w:val="en-GB"/>
        </w:rPr>
        <w:t xml:space="preserve">, </w:t>
      </w:r>
      <w:proofErr w:type="spellStart"/>
      <w:r w:rsidR="00C46BD2" w:rsidRPr="003A6CD3">
        <w:rPr>
          <w:rFonts w:asciiTheme="majorBidi" w:hAnsiTheme="majorBidi" w:cstheme="majorBidi"/>
          <w:sz w:val="24"/>
          <w:szCs w:val="24"/>
          <w:lang w:val="en-GB"/>
        </w:rPr>
        <w:t>Oumansour</w:t>
      </w:r>
      <w:proofErr w:type="spellEnd"/>
      <w:r w:rsidR="00C46BD2" w:rsidRPr="003A6CD3">
        <w:rPr>
          <w:rFonts w:asciiTheme="majorBidi" w:hAnsiTheme="majorBidi" w:cstheme="majorBidi"/>
          <w:sz w:val="24"/>
          <w:szCs w:val="24"/>
          <w:lang w:val="en-GB"/>
        </w:rPr>
        <w:t xml:space="preserve"> et al. (2019) manage</w:t>
      </w:r>
      <w:r w:rsidR="00406714" w:rsidRPr="003A6CD3">
        <w:rPr>
          <w:rFonts w:asciiTheme="majorBidi" w:hAnsiTheme="majorBidi" w:cstheme="majorBidi"/>
          <w:sz w:val="24"/>
          <w:szCs w:val="24"/>
          <w:lang w:val="en-GB"/>
        </w:rPr>
        <w:t>d</w:t>
      </w:r>
      <w:r w:rsidR="00C46BD2" w:rsidRPr="003A6CD3">
        <w:rPr>
          <w:rFonts w:asciiTheme="majorBidi" w:hAnsiTheme="majorBidi" w:cstheme="majorBidi"/>
          <w:sz w:val="24"/>
          <w:szCs w:val="24"/>
          <w:lang w:val="en-GB"/>
        </w:rPr>
        <w:t xml:space="preserve"> to show that in a sample of 34 African countries, remittances have a significant and positive effect on </w:t>
      </w:r>
      <w:r w:rsidR="00406714" w:rsidRPr="003A6CD3">
        <w:rPr>
          <w:rFonts w:asciiTheme="majorBidi" w:hAnsiTheme="majorBidi" w:cstheme="majorBidi"/>
          <w:sz w:val="24"/>
          <w:szCs w:val="24"/>
          <w:lang w:val="en-GB"/>
        </w:rPr>
        <w:t xml:space="preserve">economic </w:t>
      </w:r>
      <w:r w:rsidR="00C46BD2" w:rsidRPr="003A6CD3">
        <w:rPr>
          <w:rFonts w:asciiTheme="majorBidi" w:hAnsiTheme="majorBidi" w:cstheme="majorBidi"/>
          <w:sz w:val="24"/>
          <w:szCs w:val="24"/>
          <w:lang w:val="en-GB"/>
        </w:rPr>
        <w:t>growth</w:t>
      </w:r>
      <w:r w:rsidR="00406714" w:rsidRPr="003A6CD3">
        <w:rPr>
          <w:rFonts w:asciiTheme="majorBidi" w:hAnsiTheme="majorBidi" w:cstheme="majorBidi"/>
          <w:sz w:val="24"/>
          <w:szCs w:val="24"/>
          <w:lang w:val="en-GB"/>
        </w:rPr>
        <w:t xml:space="preserve">. Similarly, Ekanayake and </w:t>
      </w:r>
      <w:proofErr w:type="spellStart"/>
      <w:r w:rsidR="00406714" w:rsidRPr="003A6CD3">
        <w:rPr>
          <w:rFonts w:asciiTheme="majorBidi" w:hAnsiTheme="majorBidi" w:cstheme="majorBidi"/>
          <w:sz w:val="24"/>
          <w:szCs w:val="24"/>
          <w:lang w:val="en-GB"/>
        </w:rPr>
        <w:t>Moslares</w:t>
      </w:r>
      <w:proofErr w:type="spellEnd"/>
      <w:r w:rsidR="00406714" w:rsidRPr="003A6CD3">
        <w:rPr>
          <w:rFonts w:asciiTheme="majorBidi" w:hAnsiTheme="majorBidi" w:cstheme="majorBidi"/>
          <w:sz w:val="24"/>
          <w:szCs w:val="24"/>
          <w:lang w:val="en-GB"/>
        </w:rPr>
        <w:t xml:space="preserve"> (2020) documented a positive long-run effect of remittance on economic growth and poverty in 21 countries of Latin America. For their part, </w:t>
      </w:r>
      <w:proofErr w:type="spellStart"/>
      <w:r w:rsidR="00830D2E" w:rsidRPr="003A6CD3">
        <w:rPr>
          <w:rFonts w:asciiTheme="majorBidi" w:hAnsiTheme="majorBidi" w:cstheme="majorBidi"/>
          <w:sz w:val="24"/>
          <w:szCs w:val="24"/>
          <w:lang w:val="en-GB"/>
        </w:rPr>
        <w:t>Depken</w:t>
      </w:r>
      <w:proofErr w:type="spellEnd"/>
      <w:r w:rsidR="00830D2E" w:rsidRPr="003A6CD3">
        <w:rPr>
          <w:rFonts w:asciiTheme="majorBidi" w:hAnsiTheme="majorBidi" w:cstheme="majorBidi"/>
          <w:sz w:val="24"/>
          <w:szCs w:val="24"/>
          <w:lang w:val="en-GB"/>
        </w:rPr>
        <w:t xml:space="preserve"> et al. (2021) </w:t>
      </w:r>
      <w:r w:rsidRPr="003A6CD3">
        <w:rPr>
          <w:rFonts w:asciiTheme="majorBidi" w:hAnsiTheme="majorBidi" w:cstheme="majorBidi"/>
          <w:sz w:val="24"/>
          <w:szCs w:val="24"/>
          <w:lang w:val="en-GB"/>
        </w:rPr>
        <w:t>evaluated</w:t>
      </w:r>
      <w:r w:rsidR="00830D2E" w:rsidRPr="003A6CD3">
        <w:rPr>
          <w:rFonts w:asciiTheme="majorBidi" w:hAnsiTheme="majorBidi" w:cstheme="majorBidi"/>
          <w:sz w:val="24"/>
          <w:szCs w:val="24"/>
          <w:lang w:val="en-GB"/>
        </w:rPr>
        <w:t xml:space="preserve"> the causal </w:t>
      </w:r>
      <w:r w:rsidR="00406714" w:rsidRPr="003A6CD3">
        <w:rPr>
          <w:rFonts w:asciiTheme="majorBidi" w:hAnsiTheme="majorBidi" w:cstheme="majorBidi"/>
          <w:sz w:val="24"/>
          <w:szCs w:val="24"/>
          <w:lang w:val="en-GB"/>
        </w:rPr>
        <w:t>association</w:t>
      </w:r>
      <w:r w:rsidR="00830D2E" w:rsidRPr="003A6CD3">
        <w:rPr>
          <w:rFonts w:asciiTheme="majorBidi" w:hAnsiTheme="majorBidi" w:cstheme="majorBidi"/>
          <w:sz w:val="24"/>
          <w:szCs w:val="24"/>
          <w:lang w:val="en-GB"/>
        </w:rPr>
        <w:t xml:space="preserve"> between foreign remittance and economic growth in Croatia. </w:t>
      </w:r>
      <w:r w:rsidR="00406714" w:rsidRPr="003A6CD3">
        <w:rPr>
          <w:rFonts w:asciiTheme="majorBidi" w:hAnsiTheme="majorBidi" w:cstheme="majorBidi"/>
          <w:sz w:val="24"/>
          <w:szCs w:val="24"/>
          <w:lang w:val="en-GB"/>
        </w:rPr>
        <w:t xml:space="preserve">They </w:t>
      </w:r>
      <w:r w:rsidR="00830D2E" w:rsidRPr="003A6CD3">
        <w:rPr>
          <w:rFonts w:asciiTheme="majorBidi" w:hAnsiTheme="majorBidi" w:cstheme="majorBidi"/>
          <w:sz w:val="24"/>
          <w:szCs w:val="24"/>
          <w:lang w:val="en-GB"/>
        </w:rPr>
        <w:t xml:space="preserve">revealed a one directional causal relationship running from remittances to economic growth. </w:t>
      </w:r>
      <w:r w:rsidR="00665A2D" w:rsidRPr="003A6CD3">
        <w:rPr>
          <w:rFonts w:asciiTheme="majorBidi" w:hAnsiTheme="majorBidi" w:cstheme="majorBidi"/>
          <w:sz w:val="24"/>
          <w:szCs w:val="24"/>
          <w:lang w:val="en-GB"/>
        </w:rPr>
        <w:t xml:space="preserve">As for </w:t>
      </w:r>
      <w:r w:rsidR="00830D2E" w:rsidRPr="003A6CD3">
        <w:rPr>
          <w:rFonts w:asciiTheme="majorBidi" w:hAnsiTheme="majorBidi" w:cstheme="majorBidi"/>
          <w:sz w:val="24"/>
          <w:szCs w:val="24"/>
          <w:lang w:val="en-GB"/>
        </w:rPr>
        <w:t>Islam (2022)</w:t>
      </w:r>
      <w:r w:rsidR="00665A2D" w:rsidRPr="003A6CD3">
        <w:rPr>
          <w:rFonts w:asciiTheme="majorBidi" w:hAnsiTheme="majorBidi" w:cstheme="majorBidi"/>
          <w:sz w:val="24"/>
          <w:szCs w:val="24"/>
          <w:lang w:val="en-GB"/>
        </w:rPr>
        <w:t>, he</w:t>
      </w:r>
      <w:r w:rsidR="00830D2E" w:rsidRPr="003A6CD3">
        <w:rPr>
          <w:rFonts w:asciiTheme="majorBidi" w:hAnsiTheme="majorBidi" w:cstheme="majorBidi"/>
          <w:sz w:val="24"/>
          <w:szCs w:val="24"/>
          <w:lang w:val="en-GB"/>
        </w:rPr>
        <w:t xml:space="preserve"> </w:t>
      </w:r>
      <w:r w:rsidR="00406714" w:rsidRPr="003A6CD3">
        <w:rPr>
          <w:rFonts w:asciiTheme="majorBidi" w:hAnsiTheme="majorBidi" w:cstheme="majorBidi"/>
          <w:sz w:val="24"/>
          <w:szCs w:val="24"/>
          <w:lang w:val="en-GB"/>
        </w:rPr>
        <w:t>studied</w:t>
      </w:r>
      <w:r w:rsidR="00830D2E" w:rsidRPr="003A6CD3">
        <w:rPr>
          <w:rFonts w:asciiTheme="majorBidi" w:hAnsiTheme="majorBidi" w:cstheme="majorBidi"/>
          <w:sz w:val="24"/>
          <w:szCs w:val="24"/>
          <w:lang w:val="en-GB"/>
        </w:rPr>
        <w:t xml:space="preserve"> the growth impact of remittances for a duration spanning from 1986 to 2019 on some selected Asian economies.</w:t>
      </w:r>
      <w:r>
        <w:rPr>
          <w:rFonts w:asciiTheme="majorBidi" w:hAnsiTheme="majorBidi" w:cstheme="majorBidi"/>
          <w:sz w:val="24"/>
          <w:szCs w:val="24"/>
          <w:lang w:val="en-GB"/>
        </w:rPr>
        <w:t xml:space="preserve"> He</w:t>
      </w:r>
      <w:r w:rsidR="00406714" w:rsidRPr="003A6CD3">
        <w:rPr>
          <w:rFonts w:asciiTheme="majorBidi" w:hAnsiTheme="majorBidi" w:cstheme="majorBidi"/>
          <w:sz w:val="24"/>
          <w:szCs w:val="24"/>
          <w:lang w:val="en-GB"/>
        </w:rPr>
        <w:t xml:space="preserve"> found that </w:t>
      </w:r>
      <w:r w:rsidR="00830D2E" w:rsidRPr="003A6CD3">
        <w:rPr>
          <w:rFonts w:asciiTheme="majorBidi" w:hAnsiTheme="majorBidi" w:cstheme="majorBidi"/>
          <w:sz w:val="24"/>
          <w:szCs w:val="24"/>
          <w:lang w:val="en-GB"/>
        </w:rPr>
        <w:t xml:space="preserve">remittances were reported to have a beneficial impact on economic growth. </w:t>
      </w:r>
      <w:r w:rsidR="00665A2D" w:rsidRPr="003A6CD3">
        <w:rPr>
          <w:rFonts w:asciiTheme="majorBidi" w:hAnsiTheme="majorBidi" w:cstheme="majorBidi"/>
          <w:sz w:val="24"/>
          <w:szCs w:val="24"/>
          <w:lang w:val="en-GB"/>
        </w:rPr>
        <w:t xml:space="preserve">More recently, </w:t>
      </w:r>
      <w:r w:rsidR="00665A2D" w:rsidRPr="003A6CD3">
        <w:rPr>
          <w:rFonts w:asciiTheme="majorBidi" w:hAnsiTheme="majorBidi" w:cstheme="majorBidi"/>
          <w:color w:val="000000"/>
          <w:sz w:val="24"/>
          <w:szCs w:val="24"/>
          <w:lang w:val="en-GB"/>
        </w:rPr>
        <w:t xml:space="preserve">using data from a sample of six countries belonging to the </w:t>
      </w:r>
      <w:r w:rsidR="00665A2D" w:rsidRPr="003A6CD3">
        <w:rPr>
          <w:rFonts w:asciiTheme="majorBidi" w:hAnsiTheme="majorBidi" w:cstheme="majorBidi"/>
          <w:color w:val="1F1F1F"/>
          <w:sz w:val="24"/>
          <w:szCs w:val="24"/>
          <w:shd w:val="clear" w:color="auto" w:fill="FFFFFF"/>
          <w:lang w:val="en-GB"/>
        </w:rPr>
        <w:t>Central African Economic and Monetary Community</w:t>
      </w:r>
      <w:r w:rsidR="00665A2D" w:rsidRPr="003A6CD3">
        <w:rPr>
          <w:rFonts w:asciiTheme="majorBidi" w:hAnsiTheme="majorBidi" w:cstheme="majorBidi"/>
          <w:color w:val="000000"/>
          <w:sz w:val="24"/>
          <w:szCs w:val="24"/>
          <w:lang w:val="en-GB"/>
        </w:rPr>
        <w:t xml:space="preserve"> zone, over the</w:t>
      </w:r>
      <w:r>
        <w:rPr>
          <w:rFonts w:asciiTheme="majorBidi" w:hAnsiTheme="majorBidi" w:cstheme="majorBidi"/>
          <w:color w:val="000000"/>
          <w:sz w:val="24"/>
          <w:szCs w:val="24"/>
          <w:lang w:val="en-GB"/>
        </w:rPr>
        <w:t xml:space="preserve"> </w:t>
      </w:r>
      <w:r w:rsidR="00665A2D" w:rsidRPr="003A6CD3">
        <w:rPr>
          <w:rFonts w:asciiTheme="majorBidi" w:hAnsiTheme="majorBidi" w:cstheme="majorBidi"/>
          <w:color w:val="000000"/>
          <w:sz w:val="24"/>
          <w:szCs w:val="24"/>
          <w:lang w:val="en-GB"/>
        </w:rPr>
        <w:t>1990-2018</w:t>
      </w:r>
      <w:r>
        <w:rPr>
          <w:rFonts w:asciiTheme="majorBidi" w:hAnsiTheme="majorBidi" w:cstheme="majorBidi"/>
          <w:color w:val="000000"/>
          <w:sz w:val="24"/>
          <w:szCs w:val="24"/>
          <w:lang w:val="en-GB"/>
        </w:rPr>
        <w:t xml:space="preserve"> period</w:t>
      </w:r>
      <w:r w:rsidR="00665A2D" w:rsidRPr="003A6CD3">
        <w:rPr>
          <w:rFonts w:asciiTheme="majorBidi" w:hAnsiTheme="majorBidi" w:cstheme="majorBidi"/>
          <w:color w:val="000000"/>
          <w:sz w:val="24"/>
          <w:szCs w:val="24"/>
          <w:lang w:val="en-GB"/>
        </w:rPr>
        <w:t xml:space="preserve">, </w:t>
      </w:r>
      <w:proofErr w:type="spellStart"/>
      <w:r w:rsidR="00665A2D" w:rsidRPr="003A6CD3">
        <w:rPr>
          <w:rFonts w:asciiTheme="majorBidi" w:hAnsiTheme="majorBidi" w:cstheme="majorBidi"/>
          <w:sz w:val="24"/>
          <w:szCs w:val="24"/>
          <w:lang w:val="en-GB"/>
        </w:rPr>
        <w:t>Tchekoumi</w:t>
      </w:r>
      <w:proofErr w:type="spellEnd"/>
      <w:r w:rsidR="00665A2D" w:rsidRPr="003A6CD3">
        <w:rPr>
          <w:rFonts w:asciiTheme="majorBidi" w:hAnsiTheme="majorBidi" w:cstheme="majorBidi"/>
          <w:sz w:val="24"/>
          <w:szCs w:val="24"/>
          <w:lang w:val="en-GB"/>
        </w:rPr>
        <w:t xml:space="preserve"> and Nya (2023) </w:t>
      </w:r>
      <w:r w:rsidR="00665A2D" w:rsidRPr="003A6CD3">
        <w:rPr>
          <w:rFonts w:asciiTheme="majorBidi" w:hAnsiTheme="majorBidi" w:cstheme="majorBidi"/>
          <w:color w:val="000000"/>
          <w:sz w:val="24"/>
          <w:szCs w:val="24"/>
          <w:lang w:val="en-GB"/>
        </w:rPr>
        <w:t>found that remittances have a positive and significant impact on economic growth. They also suggested that the non-linear relationship between remittances and economic growth depends mainly on trade openness, private investment and political stability</w:t>
      </w:r>
      <w:r w:rsidR="00660221">
        <w:rPr>
          <w:rFonts w:asciiTheme="majorBidi" w:hAnsiTheme="majorBidi" w:cstheme="majorBidi"/>
          <w:sz w:val="24"/>
          <w:szCs w:val="24"/>
          <w:lang w:val="en-GB"/>
        </w:rPr>
        <w:t>.</w:t>
      </w:r>
    </w:p>
    <w:p w:rsidR="000E7979" w:rsidRDefault="000E7979" w:rsidP="00C365EE">
      <w:pPr>
        <w:autoSpaceDE w:val="0"/>
        <w:autoSpaceDN w:val="0"/>
        <w:adjustRightInd w:val="0"/>
        <w:spacing w:after="0" w:line="240" w:lineRule="auto"/>
        <w:jc w:val="both"/>
        <w:rPr>
          <w:rFonts w:asciiTheme="majorBidi" w:hAnsiTheme="majorBidi" w:cstheme="majorBidi"/>
          <w:b/>
          <w:bCs/>
          <w:sz w:val="24"/>
          <w:szCs w:val="24"/>
          <w:lang w:val="en-US"/>
        </w:rPr>
      </w:pPr>
    </w:p>
    <w:p w:rsidR="00C365EE" w:rsidRPr="0020585A" w:rsidRDefault="00AA526D" w:rsidP="00C365EE">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2</w:t>
      </w:r>
      <w:r w:rsidR="00C365EE" w:rsidRPr="0020585A">
        <w:rPr>
          <w:rFonts w:asciiTheme="majorBidi" w:hAnsiTheme="majorBidi" w:cstheme="majorBidi"/>
          <w:b/>
          <w:bCs/>
          <w:sz w:val="24"/>
          <w:szCs w:val="24"/>
          <w:lang w:val="en-US"/>
        </w:rPr>
        <w:t xml:space="preserve">. </w:t>
      </w:r>
      <w:r w:rsidR="00257BC5">
        <w:rPr>
          <w:rFonts w:asciiTheme="majorBidi" w:hAnsiTheme="majorBidi" w:cstheme="majorBidi"/>
          <w:b/>
          <w:bCs/>
          <w:sz w:val="24"/>
          <w:szCs w:val="24"/>
          <w:lang w:val="en-US"/>
        </w:rPr>
        <w:t>2.</w:t>
      </w:r>
      <w:r w:rsidR="00C365EE" w:rsidRPr="0020585A">
        <w:rPr>
          <w:rFonts w:asciiTheme="majorBidi" w:hAnsiTheme="majorBidi" w:cstheme="majorBidi"/>
          <w:b/>
          <w:bCs/>
          <w:sz w:val="24"/>
          <w:szCs w:val="24"/>
          <w:lang w:val="en-US"/>
        </w:rPr>
        <w:t xml:space="preserve"> Interactions between remittances and finance in promoting growth</w:t>
      </w:r>
    </w:p>
    <w:p w:rsidR="00C365EE" w:rsidRPr="0020585A" w:rsidRDefault="00C365EE" w:rsidP="00C365EE">
      <w:pPr>
        <w:autoSpaceDE w:val="0"/>
        <w:autoSpaceDN w:val="0"/>
        <w:adjustRightInd w:val="0"/>
        <w:spacing w:after="0" w:line="240" w:lineRule="auto"/>
        <w:jc w:val="both"/>
        <w:rPr>
          <w:rFonts w:asciiTheme="majorBidi" w:hAnsiTheme="majorBidi" w:cstheme="majorBidi"/>
          <w:b/>
          <w:bCs/>
          <w:sz w:val="24"/>
          <w:szCs w:val="24"/>
          <w:lang w:val="en-US"/>
        </w:rPr>
      </w:pPr>
    </w:p>
    <w:p w:rsidR="00C365EE" w:rsidRPr="00BB3A8D" w:rsidRDefault="00C365EE" w:rsidP="00656DE1">
      <w:pPr>
        <w:autoSpaceDE w:val="0"/>
        <w:autoSpaceDN w:val="0"/>
        <w:adjustRightInd w:val="0"/>
        <w:spacing w:after="0" w:line="240" w:lineRule="auto"/>
        <w:jc w:val="both"/>
        <w:rPr>
          <w:rFonts w:ascii="Times New Roman" w:hAnsi="Times New Roman" w:cs="Times New Roman"/>
          <w:sz w:val="24"/>
          <w:szCs w:val="24"/>
          <w:lang w:val="en-US"/>
        </w:rPr>
      </w:pPr>
      <w:r w:rsidRPr="0020585A">
        <w:rPr>
          <w:rFonts w:ascii="Times New Roman" w:hAnsi="Times New Roman" w:cs="Times New Roman"/>
          <w:sz w:val="24"/>
          <w:szCs w:val="24"/>
          <w:lang w:val="en-US"/>
        </w:rPr>
        <w:t>Current discussions o</w:t>
      </w:r>
      <w:r w:rsidR="00656DE1">
        <w:rPr>
          <w:rFonts w:ascii="Times New Roman" w:hAnsi="Times New Roman" w:cs="Times New Roman"/>
          <w:sz w:val="24"/>
          <w:szCs w:val="24"/>
          <w:lang w:val="en-US"/>
        </w:rPr>
        <w:t xml:space="preserve">n the relation between </w:t>
      </w:r>
      <w:r w:rsidRPr="0020585A">
        <w:rPr>
          <w:rFonts w:ascii="Times New Roman" w:hAnsi="Times New Roman" w:cs="Times New Roman"/>
          <w:sz w:val="24"/>
          <w:szCs w:val="24"/>
          <w:lang w:val="en-US"/>
        </w:rPr>
        <w:t xml:space="preserve">remittances and financial development are based on the question whether these two variables are substitutes or </w:t>
      </w:r>
      <w:r w:rsidR="00656DE1" w:rsidRPr="0020585A">
        <w:rPr>
          <w:rFonts w:ascii="Times New Roman" w:hAnsi="Times New Roman" w:cs="Times New Roman"/>
          <w:sz w:val="24"/>
          <w:szCs w:val="24"/>
          <w:lang w:val="en-US"/>
        </w:rPr>
        <w:t>complements.</w:t>
      </w:r>
      <w:r w:rsidR="00656DE1" w:rsidRPr="0020585A">
        <w:rPr>
          <w:rFonts w:asciiTheme="majorBidi" w:hAnsiTheme="majorBidi" w:cstheme="majorBidi"/>
          <w:sz w:val="24"/>
          <w:szCs w:val="24"/>
          <w:lang w:val="en-US"/>
        </w:rPr>
        <w:t xml:space="preserve"> On</w:t>
      </w:r>
      <w:r w:rsidR="00BB3A8D">
        <w:rPr>
          <w:rFonts w:asciiTheme="majorBidi" w:hAnsiTheme="majorBidi" w:cstheme="majorBidi"/>
          <w:sz w:val="24"/>
          <w:szCs w:val="24"/>
          <w:lang w:val="en-US"/>
        </w:rPr>
        <w:t xml:space="preserve"> the one hand</w:t>
      </w:r>
      <w:r w:rsidRPr="0020585A">
        <w:rPr>
          <w:rFonts w:asciiTheme="majorBidi" w:hAnsiTheme="majorBidi" w:cstheme="majorBidi"/>
          <w:sz w:val="24"/>
          <w:szCs w:val="24"/>
          <w:lang w:val="en-US"/>
        </w:rPr>
        <w:t>, the complementarity hypothesis claims that remittances and financial development foster one another. While a higher degree of financial development allows migrants to send money home faster, safer and above all cheaper, large amounts of remittances stimulate the interest of financial institutions and public authorities, bringing about higher levels of competition between financial intermediaries, as well as institutional reforms aiming at channeling remittances towards productive investment.</w:t>
      </w:r>
      <w:r w:rsidR="00656DE1">
        <w:rPr>
          <w:rFonts w:ascii="Times New Roman" w:hAnsi="Times New Roman" w:cs="Times New Roman"/>
          <w:sz w:val="24"/>
          <w:szCs w:val="24"/>
          <w:lang w:val="en-US"/>
        </w:rPr>
        <w:t xml:space="preserve"> </w:t>
      </w:r>
      <w:r w:rsidRPr="0020585A">
        <w:rPr>
          <w:rFonts w:asciiTheme="majorBidi" w:hAnsiTheme="majorBidi" w:cstheme="majorBidi"/>
          <w:color w:val="000000"/>
          <w:sz w:val="24"/>
          <w:szCs w:val="24"/>
          <w:lang w:val="en-US"/>
        </w:rPr>
        <w:t>In addition, a more developed financial system in the home country should entail lower costs of transferring money (</w:t>
      </w:r>
      <w:r w:rsidRPr="0020585A">
        <w:rPr>
          <w:rFonts w:asciiTheme="majorBidi" w:hAnsiTheme="majorBidi" w:cstheme="majorBidi"/>
          <w:sz w:val="24"/>
          <w:szCs w:val="24"/>
          <w:lang w:val="en-US"/>
        </w:rPr>
        <w:t>Freund and Spatafora, 2008):</w:t>
      </w:r>
      <w:r w:rsidRPr="0020585A">
        <w:rPr>
          <w:rFonts w:asciiTheme="majorBidi" w:hAnsiTheme="majorBidi" w:cstheme="majorBidi"/>
          <w:color w:val="000000"/>
          <w:sz w:val="24"/>
          <w:szCs w:val="24"/>
          <w:lang w:val="en-US"/>
        </w:rPr>
        <w:t xml:space="preserve"> </w:t>
      </w:r>
      <w:r w:rsidRPr="0020585A">
        <w:rPr>
          <w:rFonts w:asciiTheme="majorBidi" w:hAnsiTheme="majorBidi" w:cstheme="majorBidi"/>
          <w:color w:val="000000"/>
          <w:sz w:val="24"/>
          <w:szCs w:val="24"/>
          <w:lang w:val="en-US"/>
        </w:rPr>
        <w:lastRenderedPageBreak/>
        <w:t xml:space="preserve">these would reduce the number of households who are prevented from remitting by a </w:t>
      </w:r>
      <w:r w:rsidRPr="00BB3A8D">
        <w:rPr>
          <w:rFonts w:asciiTheme="majorBidi" w:hAnsiTheme="majorBidi" w:cstheme="majorBidi"/>
          <w:sz w:val="24"/>
          <w:szCs w:val="24"/>
          <w:lang w:val="en-US"/>
        </w:rPr>
        <w:t>budget constraint and increase the optimal amount transferred by each remitter. Finally, in countries where the banking system is well developed, remittances may complement bank credit or may act as collateral to gain access to it. Migrants might then be encouraged to transfer money to their families in the hope that it will not be wasted in unproductive consumption (Chami et al. 2005).</w:t>
      </w:r>
    </w:p>
    <w:p w:rsidR="00C365EE" w:rsidRPr="0020585A" w:rsidRDefault="00C365EE" w:rsidP="00C365EE">
      <w:pPr>
        <w:autoSpaceDE w:val="0"/>
        <w:autoSpaceDN w:val="0"/>
        <w:adjustRightInd w:val="0"/>
        <w:spacing w:after="0" w:line="240" w:lineRule="auto"/>
        <w:jc w:val="both"/>
        <w:rPr>
          <w:rFonts w:asciiTheme="majorBidi" w:hAnsiTheme="majorBidi" w:cstheme="majorBidi"/>
          <w:sz w:val="24"/>
          <w:szCs w:val="24"/>
          <w:lang w:val="en-US"/>
        </w:rPr>
      </w:pPr>
    </w:p>
    <w:p w:rsidR="00C365EE" w:rsidRPr="00AC1A15" w:rsidRDefault="00C365EE" w:rsidP="00C365EE">
      <w:pPr>
        <w:autoSpaceDE w:val="0"/>
        <w:autoSpaceDN w:val="0"/>
        <w:adjustRightInd w:val="0"/>
        <w:spacing w:after="0" w:line="240" w:lineRule="auto"/>
        <w:jc w:val="both"/>
        <w:rPr>
          <w:rFonts w:asciiTheme="majorBidi" w:hAnsiTheme="majorBidi" w:cstheme="majorBidi"/>
          <w:sz w:val="24"/>
          <w:szCs w:val="24"/>
          <w:lang w:val="en-US"/>
        </w:rPr>
      </w:pPr>
      <w:r w:rsidRPr="00AC1A15">
        <w:rPr>
          <w:rFonts w:asciiTheme="majorBidi" w:hAnsiTheme="majorBidi" w:cstheme="majorBidi"/>
          <w:sz w:val="24"/>
          <w:szCs w:val="24"/>
          <w:lang w:val="en-US"/>
        </w:rPr>
        <w:t>On the other hand, a substitution mechanism could also be at work: when domestic credit markets are poorly developed, a large number of households with potentially productive investment projects have no access to external finance or may borrow only at a large premium over the risk-adjusted interest rate. In this case, remittances may be used as an alternative source of finance allowing recipient households to fund productive activities, or may be pledged as collateral, helping recipients to access formal credit markets. Alternatively, they may be intermediated directly by recipients, enabling other village households to overcome credit constraints and start new busi</w:t>
      </w:r>
      <w:r w:rsidR="00C965C3" w:rsidRPr="00AC1A15">
        <w:rPr>
          <w:rFonts w:asciiTheme="majorBidi" w:hAnsiTheme="majorBidi" w:cstheme="majorBidi"/>
          <w:sz w:val="24"/>
          <w:szCs w:val="24"/>
          <w:lang w:val="en-US"/>
        </w:rPr>
        <w:t>nesses (Bettin and Zazzaro, 2012</w:t>
      </w:r>
      <w:r w:rsidRPr="00AC1A15">
        <w:rPr>
          <w:rFonts w:asciiTheme="majorBidi" w:hAnsiTheme="majorBidi" w:cstheme="majorBidi"/>
          <w:sz w:val="24"/>
          <w:szCs w:val="24"/>
          <w:lang w:val="en-US"/>
        </w:rPr>
        <w:t>).</w:t>
      </w:r>
    </w:p>
    <w:p w:rsidR="00C365EE" w:rsidRPr="0020585A" w:rsidRDefault="00C365EE" w:rsidP="00C365EE">
      <w:pPr>
        <w:autoSpaceDE w:val="0"/>
        <w:autoSpaceDN w:val="0"/>
        <w:adjustRightInd w:val="0"/>
        <w:spacing w:after="0" w:line="240" w:lineRule="auto"/>
        <w:jc w:val="both"/>
        <w:rPr>
          <w:rFonts w:asciiTheme="majorBidi" w:hAnsiTheme="majorBidi" w:cstheme="majorBidi"/>
          <w:sz w:val="24"/>
          <w:szCs w:val="24"/>
          <w:lang w:val="en-US"/>
        </w:rPr>
      </w:pPr>
    </w:p>
    <w:p w:rsidR="00C365EE" w:rsidRPr="00263265" w:rsidRDefault="00C365EE" w:rsidP="00263265">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The empirical literature on the relationship between remittances and financial development tests two hypotheses; the substitutability hypothesis on the one hand, and the complement</w:t>
      </w:r>
      <w:r w:rsidR="00263265">
        <w:rPr>
          <w:rFonts w:asciiTheme="majorBidi" w:hAnsiTheme="majorBidi" w:cstheme="majorBidi"/>
          <w:sz w:val="24"/>
          <w:szCs w:val="24"/>
          <w:lang w:val="en-US"/>
        </w:rPr>
        <w:t xml:space="preserve">arity hypothesis, on the other. </w:t>
      </w:r>
      <w:r w:rsidRPr="0020585A">
        <w:rPr>
          <w:rFonts w:asciiTheme="majorBidi" w:hAnsiTheme="majorBidi" w:cstheme="majorBidi"/>
          <w:sz w:val="24"/>
          <w:szCs w:val="24"/>
          <w:lang w:val="en-US"/>
        </w:rPr>
        <w:t xml:space="preserve">Substitutability between remittances and finance appears to be robust to the sample of countries </w:t>
      </w:r>
      <w:r w:rsidR="00D460E9" w:rsidRPr="0020585A">
        <w:rPr>
          <w:rFonts w:asciiTheme="majorBidi" w:hAnsiTheme="majorBidi" w:cstheme="majorBidi"/>
          <w:sz w:val="24"/>
          <w:szCs w:val="24"/>
          <w:lang w:val="en-US"/>
        </w:rPr>
        <w:t>analyzed</w:t>
      </w:r>
      <w:r w:rsidRPr="0020585A">
        <w:rPr>
          <w:rFonts w:asciiTheme="majorBidi" w:hAnsiTheme="majorBidi" w:cstheme="majorBidi"/>
          <w:sz w:val="24"/>
          <w:szCs w:val="24"/>
          <w:lang w:val="en-US"/>
        </w:rPr>
        <w:t xml:space="preserve"> and the econometric method employed. </w:t>
      </w:r>
      <w:r w:rsidR="00263265">
        <w:rPr>
          <w:rFonts w:asciiTheme="majorBidi" w:hAnsiTheme="majorBidi" w:cstheme="majorBidi"/>
          <w:sz w:val="24"/>
          <w:szCs w:val="24"/>
          <w:lang w:val="en-US"/>
        </w:rPr>
        <w:t xml:space="preserve">For example, </w:t>
      </w:r>
      <w:r w:rsidR="00263265" w:rsidRPr="0020585A">
        <w:rPr>
          <w:rFonts w:asciiTheme="majorBidi" w:hAnsiTheme="majorBidi" w:cstheme="majorBidi"/>
          <w:sz w:val="24"/>
          <w:szCs w:val="24"/>
          <w:lang w:val="en-US"/>
        </w:rPr>
        <w:t>Giuliano and Ruiz-Arranz (2009) use</w:t>
      </w:r>
      <w:r w:rsidR="00D460E9">
        <w:rPr>
          <w:rFonts w:asciiTheme="majorBidi" w:hAnsiTheme="majorBidi" w:cstheme="majorBidi"/>
          <w:sz w:val="24"/>
          <w:szCs w:val="24"/>
          <w:lang w:val="en-US"/>
        </w:rPr>
        <w:t>d</w:t>
      </w:r>
      <w:r w:rsidR="00263265" w:rsidRPr="0020585A">
        <w:rPr>
          <w:rFonts w:asciiTheme="majorBidi" w:hAnsiTheme="majorBidi" w:cstheme="majorBidi"/>
          <w:sz w:val="24"/>
          <w:szCs w:val="24"/>
          <w:lang w:val="en-US"/>
        </w:rPr>
        <w:t xml:space="preserve"> a cross-section of 73 c</w:t>
      </w:r>
      <w:r w:rsidR="00263265">
        <w:rPr>
          <w:rFonts w:asciiTheme="majorBidi" w:hAnsiTheme="majorBidi" w:cstheme="majorBidi"/>
          <w:sz w:val="24"/>
          <w:szCs w:val="24"/>
          <w:lang w:val="en-US"/>
        </w:rPr>
        <w:t>ountries over the 1975-</w:t>
      </w:r>
      <w:r w:rsidR="00263265" w:rsidRPr="0020585A">
        <w:rPr>
          <w:rFonts w:asciiTheme="majorBidi" w:hAnsiTheme="majorBidi" w:cstheme="majorBidi"/>
          <w:sz w:val="24"/>
          <w:szCs w:val="24"/>
          <w:lang w:val="en-US"/>
        </w:rPr>
        <w:t xml:space="preserve">2002 </w:t>
      </w:r>
      <w:r w:rsidR="00D460E9">
        <w:rPr>
          <w:rFonts w:asciiTheme="majorBidi" w:hAnsiTheme="majorBidi" w:cstheme="majorBidi"/>
          <w:sz w:val="24"/>
          <w:szCs w:val="24"/>
          <w:lang w:val="en-US"/>
        </w:rPr>
        <w:t xml:space="preserve">period </w:t>
      </w:r>
      <w:r w:rsidR="00263265" w:rsidRPr="0020585A">
        <w:rPr>
          <w:rFonts w:asciiTheme="majorBidi" w:hAnsiTheme="majorBidi" w:cstheme="majorBidi"/>
          <w:sz w:val="24"/>
          <w:szCs w:val="24"/>
          <w:lang w:val="en-US"/>
        </w:rPr>
        <w:t xml:space="preserve">to test the substitutability hypothesis. They </w:t>
      </w:r>
      <w:r w:rsidR="00263265" w:rsidRPr="00263265">
        <w:rPr>
          <w:rFonts w:asciiTheme="majorBidi" w:hAnsiTheme="majorBidi" w:cstheme="majorBidi"/>
          <w:color w:val="131413"/>
          <w:sz w:val="24"/>
          <w:szCs w:val="24"/>
          <w:lang w:val="en-US"/>
        </w:rPr>
        <w:t>contended</w:t>
      </w:r>
      <w:r w:rsidR="00263265" w:rsidRPr="0020585A">
        <w:rPr>
          <w:rFonts w:asciiTheme="majorBidi" w:hAnsiTheme="majorBidi" w:cstheme="majorBidi"/>
          <w:sz w:val="24"/>
          <w:szCs w:val="24"/>
          <w:lang w:val="en-US"/>
        </w:rPr>
        <w:t xml:space="preserve"> that formal credit and remittances are substitute rather than complement; remittances substitute for the lack of finance, which implies that their impact on </w:t>
      </w:r>
      <w:r w:rsidR="00B3516B">
        <w:rPr>
          <w:rFonts w:asciiTheme="majorBidi" w:hAnsiTheme="majorBidi" w:cstheme="majorBidi"/>
          <w:sz w:val="24"/>
          <w:szCs w:val="24"/>
          <w:lang w:val="en-US"/>
        </w:rPr>
        <w:t xml:space="preserve">economic </w:t>
      </w:r>
      <w:r w:rsidR="00263265" w:rsidRPr="0020585A">
        <w:rPr>
          <w:rFonts w:asciiTheme="majorBidi" w:hAnsiTheme="majorBidi" w:cstheme="majorBidi"/>
          <w:sz w:val="24"/>
          <w:szCs w:val="24"/>
          <w:lang w:val="en-US"/>
        </w:rPr>
        <w:t xml:space="preserve">growth is more pronounced whenever finance is missing. They interpret this finding to suggest that in shallow financial markets where potential investor lack collateral and face </w:t>
      </w:r>
      <w:r w:rsidR="00AA526D" w:rsidRPr="0020585A">
        <w:rPr>
          <w:rFonts w:asciiTheme="majorBidi" w:hAnsiTheme="majorBidi" w:cstheme="majorBidi"/>
          <w:sz w:val="24"/>
          <w:szCs w:val="24"/>
          <w:lang w:val="en-US"/>
        </w:rPr>
        <w:t>credit constraint remittances</w:t>
      </w:r>
      <w:r w:rsidR="00263265" w:rsidRPr="0020585A">
        <w:rPr>
          <w:rFonts w:asciiTheme="majorBidi" w:hAnsiTheme="majorBidi" w:cstheme="majorBidi"/>
          <w:sz w:val="24"/>
          <w:szCs w:val="24"/>
          <w:lang w:val="en-US"/>
        </w:rPr>
        <w:t xml:space="preserve"> support entrepreneurial activities, conversely in developed markets entrepreneurs can access credit through formal channels.</w:t>
      </w:r>
      <w:r w:rsidR="00263265">
        <w:rPr>
          <w:rFonts w:asciiTheme="majorBidi" w:hAnsiTheme="majorBidi" w:cstheme="majorBidi"/>
          <w:sz w:val="24"/>
          <w:szCs w:val="24"/>
          <w:lang w:val="en-US"/>
        </w:rPr>
        <w:t xml:space="preserve"> </w:t>
      </w:r>
      <w:r w:rsidR="00263265" w:rsidRPr="00263265">
        <w:rPr>
          <w:rFonts w:asciiTheme="majorBidi" w:hAnsiTheme="majorBidi" w:cstheme="majorBidi"/>
          <w:color w:val="131413"/>
          <w:sz w:val="24"/>
          <w:szCs w:val="24"/>
          <w:lang w:val="en-US"/>
        </w:rPr>
        <w:t>In a related study,</w:t>
      </w:r>
      <w:r w:rsidR="00263265">
        <w:rPr>
          <w:rFonts w:asciiTheme="majorBidi" w:hAnsiTheme="majorBidi" w:cstheme="majorBidi"/>
          <w:color w:val="131413"/>
          <w:sz w:val="24"/>
          <w:szCs w:val="24"/>
          <w:lang w:val="en-US"/>
        </w:rPr>
        <w:t xml:space="preserve"> </w:t>
      </w:r>
      <w:r w:rsidRPr="0020585A">
        <w:rPr>
          <w:rFonts w:asciiTheme="majorBidi" w:hAnsiTheme="majorBidi" w:cstheme="majorBidi"/>
          <w:sz w:val="24"/>
          <w:szCs w:val="24"/>
          <w:lang w:val="en-US"/>
        </w:rPr>
        <w:t>Ramire</w:t>
      </w:r>
      <w:r w:rsidR="00263265">
        <w:rPr>
          <w:rFonts w:asciiTheme="majorBidi" w:hAnsiTheme="majorBidi" w:cstheme="majorBidi"/>
          <w:sz w:val="24"/>
          <w:szCs w:val="24"/>
          <w:lang w:val="en-US"/>
        </w:rPr>
        <w:t>z and Sharma (2008)</w:t>
      </w:r>
      <w:r w:rsidRPr="0020585A">
        <w:rPr>
          <w:rFonts w:asciiTheme="majorBidi" w:hAnsiTheme="majorBidi" w:cstheme="majorBidi"/>
          <w:sz w:val="24"/>
          <w:szCs w:val="24"/>
          <w:lang w:val="en-US"/>
        </w:rPr>
        <w:t xml:space="preserve"> </w:t>
      </w:r>
      <w:r w:rsidR="00AC7917">
        <w:rPr>
          <w:rFonts w:ascii="Times New Roman" w:hAnsi="Times New Roman" w:cs="Times New Roman"/>
          <w:sz w:val="24"/>
          <w:szCs w:val="24"/>
          <w:lang w:val="en-US"/>
        </w:rPr>
        <w:t>show</w:t>
      </w:r>
      <w:r w:rsidR="00D460E9">
        <w:rPr>
          <w:rFonts w:ascii="Times New Roman" w:hAnsi="Times New Roman" w:cs="Times New Roman"/>
          <w:sz w:val="24"/>
          <w:szCs w:val="24"/>
          <w:lang w:val="en-US"/>
        </w:rPr>
        <w:t>ed</w:t>
      </w:r>
      <w:r w:rsidRPr="0020585A">
        <w:rPr>
          <w:rFonts w:ascii="Times New Roman" w:hAnsi="Times New Roman" w:cs="Times New Roman"/>
          <w:sz w:val="24"/>
          <w:szCs w:val="24"/>
          <w:lang w:val="en-US"/>
        </w:rPr>
        <w:t xml:space="preserve"> that remittance </w:t>
      </w:r>
      <w:r w:rsidR="00B3516B">
        <w:rPr>
          <w:rFonts w:ascii="Times New Roman" w:hAnsi="Times New Roman" w:cs="Times New Roman"/>
          <w:sz w:val="24"/>
          <w:szCs w:val="24"/>
          <w:lang w:val="en-US"/>
        </w:rPr>
        <w:t>in</w:t>
      </w:r>
      <w:r w:rsidRPr="0020585A">
        <w:rPr>
          <w:rFonts w:ascii="Times New Roman" w:hAnsi="Times New Roman" w:cs="Times New Roman"/>
          <w:sz w:val="24"/>
          <w:szCs w:val="24"/>
          <w:lang w:val="en-US"/>
        </w:rPr>
        <w:t>flows have a positive and significant impact on economic growth in the selected Latin American and Caribbean countries over the</w:t>
      </w:r>
      <w:r w:rsidR="00D460E9">
        <w:rPr>
          <w:rFonts w:ascii="Times New Roman" w:hAnsi="Times New Roman" w:cs="Times New Roman"/>
          <w:sz w:val="24"/>
          <w:szCs w:val="24"/>
          <w:lang w:val="en-US"/>
        </w:rPr>
        <w:t xml:space="preserve"> </w:t>
      </w:r>
      <w:r w:rsidRPr="0020585A">
        <w:rPr>
          <w:rFonts w:ascii="Times New Roman" w:hAnsi="Times New Roman" w:cs="Times New Roman"/>
          <w:sz w:val="24"/>
          <w:szCs w:val="24"/>
          <w:lang w:val="en-US"/>
        </w:rPr>
        <w:t>1990-2005</w:t>
      </w:r>
      <w:r w:rsidR="00D460E9">
        <w:rPr>
          <w:rFonts w:ascii="Times New Roman" w:hAnsi="Times New Roman" w:cs="Times New Roman"/>
          <w:sz w:val="24"/>
          <w:szCs w:val="24"/>
          <w:lang w:val="en-US"/>
        </w:rPr>
        <w:t xml:space="preserve"> period</w:t>
      </w:r>
      <w:r w:rsidRPr="0020585A">
        <w:rPr>
          <w:rFonts w:ascii="Times New Roman" w:hAnsi="Times New Roman" w:cs="Times New Roman"/>
          <w:sz w:val="24"/>
          <w:szCs w:val="24"/>
          <w:lang w:val="en-US"/>
        </w:rPr>
        <w:t xml:space="preserve">, and that the effect of remittances is more pronounced </w:t>
      </w:r>
      <w:r w:rsidRPr="0020585A">
        <w:rPr>
          <w:rFonts w:asciiTheme="majorBidi" w:hAnsiTheme="majorBidi" w:cstheme="majorBidi"/>
          <w:sz w:val="24"/>
          <w:szCs w:val="24"/>
          <w:lang w:val="en-US"/>
        </w:rPr>
        <w:t xml:space="preserve">in less financially developed countries. </w:t>
      </w:r>
      <w:r w:rsidR="00D460E9">
        <w:rPr>
          <w:rFonts w:asciiTheme="majorBidi" w:hAnsiTheme="majorBidi" w:cstheme="majorBidi"/>
          <w:sz w:val="24"/>
          <w:szCs w:val="24"/>
          <w:lang w:val="en-US"/>
        </w:rPr>
        <w:t xml:space="preserve">As for </w:t>
      </w:r>
      <w:r w:rsidRPr="0020585A">
        <w:rPr>
          <w:rFonts w:asciiTheme="majorBidi" w:hAnsiTheme="majorBidi" w:cstheme="majorBidi"/>
          <w:sz w:val="24"/>
          <w:szCs w:val="24"/>
          <w:lang w:val="en-US"/>
        </w:rPr>
        <w:t>Calderon et al. (2008)</w:t>
      </w:r>
      <w:r w:rsidR="00D460E9">
        <w:rPr>
          <w:rFonts w:asciiTheme="majorBidi" w:hAnsiTheme="majorBidi" w:cstheme="majorBidi"/>
          <w:sz w:val="24"/>
          <w:szCs w:val="24"/>
          <w:lang w:val="en-US"/>
        </w:rPr>
        <w:t>, they found</w:t>
      </w:r>
      <w:r w:rsidRPr="0020585A">
        <w:rPr>
          <w:rFonts w:asciiTheme="majorBidi" w:hAnsiTheme="majorBidi" w:cstheme="majorBidi"/>
          <w:sz w:val="24"/>
          <w:szCs w:val="24"/>
          <w:lang w:val="en-US"/>
        </w:rPr>
        <w:t xml:space="preserve"> additional support for this hypothesis of substitutability for which the promoting effect of remittances on the investments and economic development of the receiving country declines as the domestic financial sector becomes deeper. Similar results are reported by Barajas et al. (2009), who </w:t>
      </w:r>
      <w:r w:rsidR="00D460E9">
        <w:rPr>
          <w:rFonts w:asciiTheme="majorBidi" w:hAnsiTheme="majorBidi" w:cstheme="majorBidi"/>
          <w:sz w:val="24"/>
          <w:szCs w:val="24"/>
          <w:lang w:val="en-US"/>
        </w:rPr>
        <w:t>pointed out</w:t>
      </w:r>
      <w:r w:rsidRPr="0020585A">
        <w:rPr>
          <w:rFonts w:asciiTheme="majorBidi" w:hAnsiTheme="majorBidi" w:cstheme="majorBidi"/>
          <w:sz w:val="24"/>
          <w:szCs w:val="24"/>
          <w:lang w:val="en-US"/>
        </w:rPr>
        <w:t xml:space="preserve"> a larger set of cou</w:t>
      </w:r>
      <w:r w:rsidR="00037698" w:rsidRPr="0020585A">
        <w:rPr>
          <w:rFonts w:asciiTheme="majorBidi" w:hAnsiTheme="majorBidi" w:cstheme="majorBidi"/>
          <w:sz w:val="24"/>
          <w:szCs w:val="24"/>
          <w:lang w:val="en-US"/>
        </w:rPr>
        <w:t xml:space="preserve">ntries by using fixed-effect </w:t>
      </w:r>
      <w:r w:rsidRPr="0020585A">
        <w:rPr>
          <w:rFonts w:asciiTheme="majorBidi" w:hAnsiTheme="majorBidi" w:cstheme="majorBidi"/>
          <w:sz w:val="24"/>
          <w:szCs w:val="24"/>
          <w:lang w:val="en-US"/>
        </w:rPr>
        <w:t xml:space="preserve">methods, and by </w:t>
      </w:r>
      <w:r w:rsidR="00037698" w:rsidRPr="0020585A">
        <w:rPr>
          <w:rFonts w:asciiTheme="majorBidi" w:hAnsiTheme="majorBidi" w:cstheme="majorBidi"/>
          <w:sz w:val="24"/>
          <w:szCs w:val="24"/>
          <w:lang w:val="en-US"/>
        </w:rPr>
        <w:t>Le (2011</w:t>
      </w:r>
      <w:r w:rsidRPr="0020585A">
        <w:rPr>
          <w:rFonts w:asciiTheme="majorBidi" w:hAnsiTheme="majorBidi" w:cstheme="majorBidi"/>
          <w:sz w:val="24"/>
          <w:szCs w:val="24"/>
          <w:lang w:val="en-US"/>
        </w:rPr>
        <w:t>)</w:t>
      </w:r>
      <w:r w:rsidR="00037698" w:rsidRPr="0020585A">
        <w:rPr>
          <w:rFonts w:asciiTheme="majorBidi" w:hAnsiTheme="majorBidi" w:cstheme="majorBidi"/>
          <w:sz w:val="24"/>
          <w:szCs w:val="24"/>
          <w:lang w:val="en-US"/>
        </w:rPr>
        <w:t>,</w:t>
      </w:r>
      <w:r w:rsidRPr="0020585A">
        <w:rPr>
          <w:rFonts w:asciiTheme="majorBidi" w:hAnsiTheme="majorBidi" w:cstheme="majorBidi"/>
          <w:sz w:val="24"/>
          <w:szCs w:val="24"/>
          <w:lang w:val="en-US"/>
        </w:rPr>
        <w:t xml:space="preserve"> who </w:t>
      </w:r>
      <w:r w:rsidR="00D460E9" w:rsidRPr="0020585A">
        <w:rPr>
          <w:rFonts w:asciiTheme="majorBidi" w:hAnsiTheme="majorBidi" w:cstheme="majorBidi"/>
          <w:sz w:val="24"/>
          <w:szCs w:val="24"/>
          <w:lang w:val="en-US"/>
        </w:rPr>
        <w:t>focu</w:t>
      </w:r>
      <w:r w:rsidR="00D460E9">
        <w:rPr>
          <w:rFonts w:asciiTheme="majorBidi" w:hAnsiTheme="majorBidi" w:cstheme="majorBidi"/>
          <w:sz w:val="24"/>
          <w:szCs w:val="24"/>
          <w:lang w:val="en-US"/>
        </w:rPr>
        <w:t>sed</w:t>
      </w:r>
      <w:r w:rsidRPr="0020585A">
        <w:rPr>
          <w:rFonts w:asciiTheme="majorBidi" w:hAnsiTheme="majorBidi" w:cstheme="majorBidi"/>
          <w:sz w:val="24"/>
          <w:szCs w:val="24"/>
          <w:lang w:val="en-US"/>
        </w:rPr>
        <w:t xml:space="preserve"> on the impact of remittances on investments.</w:t>
      </w:r>
    </w:p>
    <w:p w:rsidR="00DB2ED2" w:rsidRDefault="00DB2ED2" w:rsidP="00DB2ED2">
      <w:pPr>
        <w:autoSpaceDE w:val="0"/>
        <w:autoSpaceDN w:val="0"/>
        <w:adjustRightInd w:val="0"/>
        <w:spacing w:after="0" w:line="240" w:lineRule="auto"/>
        <w:rPr>
          <w:rFonts w:ascii="Times New Roman" w:hAnsi="Times New Roman" w:cs="Times New Roman"/>
          <w:sz w:val="24"/>
          <w:szCs w:val="24"/>
          <w:lang w:val="en-US"/>
        </w:rPr>
      </w:pPr>
    </w:p>
    <w:p w:rsidR="00BB17A1" w:rsidRPr="00DB2ED2" w:rsidRDefault="00B3516B" w:rsidP="00DB2ED2">
      <w:pPr>
        <w:autoSpaceDE w:val="0"/>
        <w:autoSpaceDN w:val="0"/>
        <w:adjustRightInd w:val="0"/>
        <w:spacing w:after="0" w:line="240" w:lineRule="auto"/>
        <w:jc w:val="both"/>
        <w:rPr>
          <w:rFonts w:ascii="Times New Roman" w:hAnsi="Times New Roman" w:cs="Times New Roman"/>
          <w:sz w:val="24"/>
          <w:szCs w:val="24"/>
          <w:lang w:val="en-US"/>
        </w:rPr>
      </w:pPr>
      <w:r>
        <w:rPr>
          <w:rFonts w:asciiTheme="majorBidi" w:hAnsiTheme="majorBidi" w:cstheme="majorBidi"/>
          <w:sz w:val="24"/>
          <w:szCs w:val="24"/>
          <w:lang w:val="en-US"/>
        </w:rPr>
        <w:t xml:space="preserve">The </w:t>
      </w:r>
      <w:r w:rsidR="009B126F" w:rsidRPr="009B126F">
        <w:rPr>
          <w:rFonts w:asciiTheme="majorBidi" w:hAnsiTheme="majorBidi" w:cstheme="majorBidi"/>
          <w:sz w:val="24"/>
          <w:szCs w:val="24"/>
          <w:lang w:val="en-US"/>
        </w:rPr>
        <w:t>complementarity relationship between remittances and</w:t>
      </w:r>
      <w:r w:rsidR="009B126F">
        <w:rPr>
          <w:rFonts w:asciiTheme="majorBidi" w:hAnsiTheme="majorBidi" w:cstheme="majorBidi"/>
          <w:sz w:val="24"/>
          <w:szCs w:val="24"/>
          <w:lang w:val="en-US"/>
        </w:rPr>
        <w:t xml:space="preserve"> </w:t>
      </w:r>
      <w:r w:rsidR="00AC7917">
        <w:rPr>
          <w:rFonts w:asciiTheme="majorBidi" w:hAnsiTheme="majorBidi" w:cstheme="majorBidi"/>
          <w:sz w:val="24"/>
          <w:szCs w:val="24"/>
          <w:lang w:val="en-US"/>
        </w:rPr>
        <w:t>financial development</w:t>
      </w:r>
      <w:r w:rsidR="009B126F" w:rsidRPr="009B126F">
        <w:rPr>
          <w:rFonts w:asciiTheme="majorBidi" w:hAnsiTheme="majorBidi" w:cstheme="majorBidi"/>
          <w:sz w:val="24"/>
          <w:szCs w:val="24"/>
          <w:lang w:val="en-US"/>
        </w:rPr>
        <w:t xml:space="preserve"> in boosting economic growth is </w:t>
      </w:r>
      <w:r>
        <w:rPr>
          <w:rFonts w:asciiTheme="majorBidi" w:hAnsiTheme="majorBidi" w:cstheme="majorBidi"/>
          <w:sz w:val="24"/>
          <w:szCs w:val="24"/>
          <w:lang w:val="en-US"/>
        </w:rPr>
        <w:t xml:space="preserve">found by </w:t>
      </w:r>
      <w:r w:rsidR="009B126F" w:rsidRPr="009B126F">
        <w:rPr>
          <w:rFonts w:asciiTheme="majorBidi" w:hAnsiTheme="majorBidi" w:cstheme="majorBidi"/>
          <w:sz w:val="24"/>
          <w:szCs w:val="24"/>
          <w:lang w:val="en-US"/>
        </w:rPr>
        <w:t xml:space="preserve">Mundaca (2009). </w:t>
      </w:r>
      <w:r w:rsidR="00F93FC5" w:rsidRPr="00F93FC5">
        <w:rPr>
          <w:rFonts w:asciiTheme="majorBidi" w:hAnsiTheme="majorBidi" w:cstheme="majorBidi"/>
          <w:sz w:val="24"/>
          <w:szCs w:val="24"/>
          <w:lang w:val="en-US"/>
        </w:rPr>
        <w:t xml:space="preserve">Using </w:t>
      </w:r>
      <w:r w:rsidR="00DB2ED2">
        <w:rPr>
          <w:rFonts w:asciiTheme="majorBidi" w:hAnsiTheme="majorBidi" w:cstheme="majorBidi"/>
          <w:sz w:val="24"/>
          <w:szCs w:val="24"/>
          <w:lang w:val="en-US"/>
        </w:rPr>
        <w:t xml:space="preserve">the </w:t>
      </w:r>
      <w:r w:rsidR="00F93FC5" w:rsidRPr="00F93FC5">
        <w:rPr>
          <w:rFonts w:asciiTheme="majorBidi" w:hAnsiTheme="majorBidi" w:cstheme="majorBidi"/>
          <w:sz w:val="24"/>
          <w:szCs w:val="24"/>
          <w:lang w:val="en-US"/>
        </w:rPr>
        <w:t>panel data</w:t>
      </w:r>
      <w:r w:rsidR="00DB2ED2">
        <w:rPr>
          <w:rFonts w:asciiTheme="majorBidi" w:hAnsiTheme="majorBidi" w:cstheme="majorBidi"/>
          <w:sz w:val="24"/>
          <w:szCs w:val="24"/>
          <w:lang w:val="en-US"/>
        </w:rPr>
        <w:t xml:space="preserve"> of 25 </w:t>
      </w:r>
      <w:r w:rsidR="00DB2ED2" w:rsidRPr="00DB2ED2">
        <w:rPr>
          <w:rFonts w:ascii="Times New Roman" w:hAnsi="Times New Roman" w:cs="Times New Roman"/>
          <w:sz w:val="24"/>
          <w:szCs w:val="24"/>
          <w:lang w:val="en-US"/>
        </w:rPr>
        <w:t>Latin American and Caribbean cou</w:t>
      </w:r>
      <w:r w:rsidR="00DB2ED2">
        <w:rPr>
          <w:rFonts w:ascii="Times New Roman" w:hAnsi="Times New Roman" w:cs="Times New Roman"/>
          <w:sz w:val="24"/>
          <w:szCs w:val="24"/>
          <w:lang w:val="en-US"/>
        </w:rPr>
        <w:t xml:space="preserve">ntries from period 1970 to 2002, </w:t>
      </w:r>
      <w:r w:rsidR="00D460E9">
        <w:rPr>
          <w:rFonts w:asciiTheme="majorBidi" w:hAnsiTheme="majorBidi" w:cstheme="majorBidi"/>
          <w:sz w:val="24"/>
          <w:szCs w:val="24"/>
          <w:lang w:val="en-US"/>
        </w:rPr>
        <w:t>he</w:t>
      </w:r>
      <w:r w:rsidR="009B126F" w:rsidRPr="009B126F">
        <w:rPr>
          <w:rFonts w:asciiTheme="majorBidi" w:eastAsia="GulliverRM" w:hAnsiTheme="majorBidi" w:cstheme="majorBidi"/>
          <w:color w:val="000000"/>
          <w:sz w:val="24"/>
          <w:szCs w:val="24"/>
          <w:lang w:val="en-US"/>
        </w:rPr>
        <w:t xml:space="preserve"> show</w:t>
      </w:r>
      <w:r w:rsidR="00D460E9">
        <w:rPr>
          <w:rFonts w:asciiTheme="majorBidi" w:eastAsia="GulliverRM" w:hAnsiTheme="majorBidi" w:cstheme="majorBidi"/>
          <w:color w:val="000000"/>
          <w:sz w:val="24"/>
          <w:szCs w:val="24"/>
          <w:lang w:val="en-US"/>
        </w:rPr>
        <w:t>ed</w:t>
      </w:r>
      <w:r w:rsidR="009B126F" w:rsidRPr="009B126F">
        <w:rPr>
          <w:rFonts w:asciiTheme="majorBidi" w:eastAsia="GulliverRM" w:hAnsiTheme="majorBidi" w:cstheme="majorBidi"/>
          <w:color w:val="000000"/>
          <w:sz w:val="24"/>
          <w:szCs w:val="24"/>
          <w:lang w:val="en-US"/>
        </w:rPr>
        <w:t xml:space="preserve"> that remittances can further</w:t>
      </w:r>
      <w:r w:rsidR="000C0FF1">
        <w:rPr>
          <w:rFonts w:asciiTheme="majorBidi" w:hAnsiTheme="majorBidi" w:cstheme="majorBidi"/>
          <w:sz w:val="24"/>
          <w:szCs w:val="24"/>
          <w:lang w:val="en-US"/>
        </w:rPr>
        <w:t xml:space="preserve"> </w:t>
      </w:r>
      <w:r w:rsidR="00AC7917">
        <w:rPr>
          <w:rFonts w:asciiTheme="majorBidi" w:eastAsia="GulliverRM" w:hAnsiTheme="majorBidi" w:cstheme="majorBidi"/>
          <w:color w:val="000000"/>
          <w:sz w:val="24"/>
          <w:szCs w:val="24"/>
          <w:lang w:val="en-US"/>
        </w:rPr>
        <w:t>promote GDP</w:t>
      </w:r>
      <w:r w:rsidR="009B126F" w:rsidRPr="009B126F">
        <w:rPr>
          <w:rFonts w:asciiTheme="majorBidi" w:eastAsia="GulliverRM" w:hAnsiTheme="majorBidi" w:cstheme="majorBidi"/>
          <w:color w:val="000000"/>
          <w:sz w:val="24"/>
          <w:szCs w:val="24"/>
          <w:lang w:val="en-US"/>
        </w:rPr>
        <w:t xml:space="preserve"> growth in economies with </w:t>
      </w:r>
      <w:r w:rsidR="00AA526D" w:rsidRPr="009B126F">
        <w:rPr>
          <w:rFonts w:asciiTheme="majorBidi" w:eastAsia="GulliverRM" w:hAnsiTheme="majorBidi" w:cstheme="majorBidi"/>
          <w:color w:val="000000"/>
          <w:sz w:val="24"/>
          <w:szCs w:val="24"/>
          <w:lang w:val="en-US"/>
        </w:rPr>
        <w:t>well-developed</w:t>
      </w:r>
      <w:r w:rsidR="009B126F" w:rsidRPr="009B126F">
        <w:rPr>
          <w:rFonts w:asciiTheme="majorBidi" w:eastAsia="GulliverRM" w:hAnsiTheme="majorBidi" w:cstheme="majorBidi"/>
          <w:color w:val="000000"/>
          <w:sz w:val="24"/>
          <w:szCs w:val="24"/>
          <w:lang w:val="en-US"/>
        </w:rPr>
        <w:t xml:space="preserve"> financial </w:t>
      </w:r>
      <w:r w:rsidR="00AC7917">
        <w:rPr>
          <w:rFonts w:asciiTheme="majorBidi" w:eastAsia="GulliverRM" w:hAnsiTheme="majorBidi" w:cstheme="majorBidi"/>
          <w:color w:val="000000"/>
          <w:sz w:val="24"/>
          <w:szCs w:val="24"/>
          <w:lang w:val="en-US"/>
        </w:rPr>
        <w:t>systems</w:t>
      </w:r>
      <w:r w:rsidR="00C365EE" w:rsidRPr="0020585A">
        <w:rPr>
          <w:rFonts w:asciiTheme="majorBidi" w:hAnsiTheme="majorBidi" w:cstheme="majorBidi"/>
          <w:sz w:val="24"/>
          <w:szCs w:val="24"/>
          <w:lang w:val="en-US"/>
        </w:rPr>
        <w:t xml:space="preserve">. </w:t>
      </w:r>
      <w:r w:rsidR="00BB17A1" w:rsidRPr="00BB17A1">
        <w:rPr>
          <w:rFonts w:asciiTheme="majorBidi" w:hAnsiTheme="majorBidi" w:cstheme="majorBidi"/>
          <w:sz w:val="24"/>
          <w:szCs w:val="24"/>
          <w:lang w:val="en-US"/>
        </w:rPr>
        <w:t xml:space="preserve">This is confirmed in a study by Aggarwal et al. (2011) using data on remittance </w:t>
      </w:r>
      <w:r w:rsidR="00AC7917">
        <w:rPr>
          <w:rFonts w:asciiTheme="majorBidi" w:hAnsiTheme="majorBidi" w:cstheme="majorBidi"/>
          <w:sz w:val="24"/>
          <w:szCs w:val="24"/>
          <w:lang w:val="en-US"/>
        </w:rPr>
        <w:t>in</w:t>
      </w:r>
      <w:r w:rsidR="00BB17A1" w:rsidRPr="00BB17A1">
        <w:rPr>
          <w:rFonts w:asciiTheme="majorBidi" w:hAnsiTheme="majorBidi" w:cstheme="majorBidi"/>
          <w:sz w:val="24"/>
          <w:szCs w:val="24"/>
          <w:lang w:val="en-US"/>
        </w:rPr>
        <w:t>flows for 109 devel</w:t>
      </w:r>
      <w:r w:rsidR="00BB17A1">
        <w:rPr>
          <w:rFonts w:asciiTheme="majorBidi" w:hAnsiTheme="majorBidi" w:cstheme="majorBidi"/>
          <w:sz w:val="24"/>
          <w:szCs w:val="24"/>
          <w:lang w:val="en-US"/>
        </w:rPr>
        <w:t>oping countries</w:t>
      </w:r>
      <w:r w:rsidR="0056133A">
        <w:rPr>
          <w:rFonts w:asciiTheme="majorBidi" w:hAnsiTheme="majorBidi" w:cstheme="majorBidi"/>
          <w:sz w:val="24"/>
          <w:szCs w:val="24"/>
          <w:lang w:val="en-US"/>
        </w:rPr>
        <w:t xml:space="preserve"> over the </w:t>
      </w:r>
      <w:r w:rsidR="009B126F">
        <w:rPr>
          <w:rFonts w:asciiTheme="majorBidi" w:hAnsiTheme="majorBidi" w:cstheme="majorBidi"/>
          <w:sz w:val="24"/>
          <w:szCs w:val="24"/>
          <w:lang w:val="en-US"/>
        </w:rPr>
        <w:t>1975-</w:t>
      </w:r>
      <w:r w:rsidR="00BB17A1" w:rsidRPr="00BB17A1">
        <w:rPr>
          <w:rFonts w:asciiTheme="majorBidi" w:hAnsiTheme="majorBidi" w:cstheme="majorBidi"/>
          <w:sz w:val="24"/>
          <w:szCs w:val="24"/>
          <w:lang w:val="en-US"/>
        </w:rPr>
        <w:t>2007</w:t>
      </w:r>
      <w:r w:rsidR="00D460E9">
        <w:rPr>
          <w:rFonts w:asciiTheme="majorBidi" w:hAnsiTheme="majorBidi" w:cstheme="majorBidi"/>
          <w:sz w:val="24"/>
          <w:szCs w:val="24"/>
          <w:lang w:val="en-US"/>
        </w:rPr>
        <w:t xml:space="preserve"> period</w:t>
      </w:r>
      <w:r w:rsidR="00BB17A1" w:rsidRPr="00BB17A1">
        <w:rPr>
          <w:rFonts w:asciiTheme="majorBidi" w:hAnsiTheme="majorBidi" w:cstheme="majorBidi"/>
          <w:sz w:val="24"/>
          <w:szCs w:val="24"/>
          <w:lang w:val="en-US"/>
        </w:rPr>
        <w:t>, which reveal</w:t>
      </w:r>
      <w:r w:rsidR="00D460E9">
        <w:rPr>
          <w:rFonts w:asciiTheme="majorBidi" w:hAnsiTheme="majorBidi" w:cstheme="majorBidi"/>
          <w:sz w:val="24"/>
          <w:szCs w:val="24"/>
          <w:lang w:val="en-US"/>
        </w:rPr>
        <w:t>ed</w:t>
      </w:r>
      <w:r w:rsidR="00BB17A1" w:rsidRPr="00BB17A1">
        <w:rPr>
          <w:rFonts w:asciiTheme="majorBidi" w:hAnsiTheme="majorBidi" w:cstheme="majorBidi"/>
          <w:sz w:val="24"/>
          <w:szCs w:val="24"/>
          <w:lang w:val="en-US"/>
        </w:rPr>
        <w:t xml:space="preserve"> the existence of a positive and significant link between remittances and financial sector development.</w:t>
      </w:r>
      <w:r w:rsidR="00BB17A1">
        <w:rPr>
          <w:rFonts w:asciiTheme="majorBidi" w:hAnsiTheme="majorBidi" w:cstheme="majorBidi"/>
          <w:sz w:val="24"/>
          <w:szCs w:val="24"/>
          <w:lang w:val="en-US"/>
        </w:rPr>
        <w:t xml:space="preserve"> </w:t>
      </w:r>
      <w:r w:rsidR="00C365EE" w:rsidRPr="0020585A">
        <w:rPr>
          <w:rFonts w:asciiTheme="majorBidi" w:eastAsia="GulliverRM" w:hAnsiTheme="majorBidi" w:cstheme="majorBidi"/>
          <w:color w:val="000000"/>
          <w:sz w:val="24"/>
          <w:szCs w:val="24"/>
          <w:lang w:val="en-US"/>
        </w:rPr>
        <w:t xml:space="preserve">This is premised on the notion that </w:t>
      </w:r>
      <w:r w:rsidR="00C365EE" w:rsidRPr="0020585A">
        <w:rPr>
          <w:rFonts w:asciiTheme="majorBidi" w:hAnsiTheme="majorBidi" w:cstheme="majorBidi"/>
          <w:sz w:val="24"/>
          <w:szCs w:val="24"/>
          <w:lang w:val="en-US"/>
        </w:rPr>
        <w:t>remittances contribute to the development of the financial sector by increasing the aggregate level of deposits and/or the amount of credit to the private sector extended by the local banking sector. Providing remittances, services allow banks to “get to know” and reach out to unbanked recipients or recipients with limited financial intermediation.</w:t>
      </w:r>
      <w:r w:rsidR="00C365EE" w:rsidRPr="0020585A">
        <w:rPr>
          <w:rFonts w:asciiTheme="majorBidi" w:eastAsia="GulliverRM" w:hAnsiTheme="majorBidi" w:cstheme="majorBidi"/>
          <w:color w:val="000000"/>
          <w:sz w:val="24"/>
          <w:szCs w:val="24"/>
          <w:lang w:val="en-US"/>
        </w:rPr>
        <w:t xml:space="preserve"> If this argument is valid, financial developme</w:t>
      </w:r>
      <w:r w:rsidR="00AC7917">
        <w:rPr>
          <w:rFonts w:asciiTheme="majorBidi" w:eastAsia="GulliverRM" w:hAnsiTheme="majorBidi" w:cstheme="majorBidi"/>
          <w:color w:val="000000"/>
          <w:sz w:val="24"/>
          <w:szCs w:val="24"/>
          <w:lang w:val="en-US"/>
        </w:rPr>
        <w:t>nt will in turn promote</w:t>
      </w:r>
      <w:r w:rsidR="00C365EE" w:rsidRPr="0020585A">
        <w:rPr>
          <w:rFonts w:asciiTheme="majorBidi" w:eastAsia="GulliverRM" w:hAnsiTheme="majorBidi" w:cstheme="majorBidi"/>
          <w:color w:val="000000"/>
          <w:sz w:val="24"/>
          <w:szCs w:val="24"/>
          <w:lang w:val="en-US"/>
        </w:rPr>
        <w:t xml:space="preserve"> </w:t>
      </w:r>
      <w:r w:rsidR="00AC7917">
        <w:rPr>
          <w:rFonts w:asciiTheme="majorBidi" w:eastAsia="GulliverRM" w:hAnsiTheme="majorBidi" w:cstheme="majorBidi"/>
          <w:color w:val="000000"/>
          <w:sz w:val="24"/>
          <w:szCs w:val="24"/>
          <w:lang w:val="en-US"/>
        </w:rPr>
        <w:t xml:space="preserve">economic </w:t>
      </w:r>
      <w:r w:rsidR="00C365EE" w:rsidRPr="0020585A">
        <w:rPr>
          <w:rFonts w:asciiTheme="majorBidi" w:eastAsia="GulliverRM" w:hAnsiTheme="majorBidi" w:cstheme="majorBidi"/>
          <w:color w:val="000000"/>
          <w:sz w:val="24"/>
          <w:szCs w:val="24"/>
          <w:lang w:val="en-US"/>
        </w:rPr>
        <w:t xml:space="preserve">growth as shown in the literature (see </w:t>
      </w:r>
      <w:proofErr w:type="spellStart"/>
      <w:r w:rsidR="00C365EE" w:rsidRPr="0020585A">
        <w:rPr>
          <w:rFonts w:asciiTheme="majorBidi" w:eastAsia="GulliverRM" w:hAnsiTheme="majorBidi" w:cstheme="majorBidi"/>
          <w:sz w:val="24"/>
          <w:szCs w:val="24"/>
          <w:lang w:val="en-US"/>
        </w:rPr>
        <w:t>Misati</w:t>
      </w:r>
      <w:proofErr w:type="spellEnd"/>
      <w:r w:rsidR="00C365EE" w:rsidRPr="0020585A">
        <w:rPr>
          <w:rFonts w:asciiTheme="majorBidi" w:eastAsia="GulliverRM" w:hAnsiTheme="majorBidi" w:cstheme="majorBidi"/>
          <w:sz w:val="24"/>
          <w:szCs w:val="24"/>
          <w:lang w:val="en-US"/>
        </w:rPr>
        <w:t xml:space="preserve"> and </w:t>
      </w:r>
      <w:proofErr w:type="spellStart"/>
      <w:r w:rsidR="00C365EE" w:rsidRPr="0020585A">
        <w:rPr>
          <w:rFonts w:asciiTheme="majorBidi" w:eastAsia="GulliverRM" w:hAnsiTheme="majorBidi" w:cstheme="majorBidi"/>
          <w:sz w:val="24"/>
          <w:szCs w:val="24"/>
          <w:lang w:val="en-US"/>
        </w:rPr>
        <w:t>Nyamongo</w:t>
      </w:r>
      <w:proofErr w:type="spellEnd"/>
      <w:r w:rsidR="00C365EE" w:rsidRPr="0020585A">
        <w:rPr>
          <w:rFonts w:asciiTheme="majorBidi" w:eastAsia="GulliverRM" w:hAnsiTheme="majorBidi" w:cstheme="majorBidi"/>
          <w:sz w:val="24"/>
          <w:szCs w:val="24"/>
          <w:lang w:val="en-US"/>
        </w:rPr>
        <w:t>, 2011).</w:t>
      </w:r>
      <w:r w:rsidR="00C365EE" w:rsidRPr="0020585A">
        <w:rPr>
          <w:rFonts w:asciiTheme="majorBidi" w:eastAsia="GulliverRM" w:hAnsiTheme="majorBidi" w:cstheme="majorBidi"/>
          <w:color w:val="000000"/>
          <w:sz w:val="24"/>
          <w:szCs w:val="24"/>
          <w:lang w:val="en-US"/>
        </w:rPr>
        <w:t xml:space="preserve"> </w:t>
      </w:r>
      <w:r w:rsidR="00BB17A1" w:rsidRPr="00494DD5">
        <w:rPr>
          <w:rFonts w:asciiTheme="majorBidi" w:hAnsiTheme="majorBidi" w:cstheme="majorBidi"/>
          <w:sz w:val="24"/>
          <w:szCs w:val="24"/>
          <w:lang w:val="en-US"/>
        </w:rPr>
        <w:t>Similarly, using a panel of 66 develop</w:t>
      </w:r>
      <w:r w:rsidR="00BB17A1">
        <w:rPr>
          <w:rFonts w:asciiTheme="majorBidi" w:hAnsiTheme="majorBidi" w:cstheme="majorBidi"/>
          <w:sz w:val="24"/>
          <w:szCs w:val="24"/>
          <w:lang w:val="en-US"/>
        </w:rPr>
        <w:t>ing countries over the</w:t>
      </w:r>
      <w:r w:rsidR="00D460E9">
        <w:rPr>
          <w:rFonts w:asciiTheme="majorBidi" w:hAnsiTheme="majorBidi" w:cstheme="majorBidi"/>
          <w:sz w:val="24"/>
          <w:szCs w:val="24"/>
          <w:lang w:val="en-US"/>
        </w:rPr>
        <w:t xml:space="preserve"> </w:t>
      </w:r>
      <w:r w:rsidR="00BB17A1">
        <w:rPr>
          <w:rFonts w:asciiTheme="majorBidi" w:hAnsiTheme="majorBidi" w:cstheme="majorBidi"/>
          <w:sz w:val="24"/>
          <w:szCs w:val="24"/>
          <w:lang w:val="en-US"/>
        </w:rPr>
        <w:t>1991-</w:t>
      </w:r>
      <w:r w:rsidR="00F131DE">
        <w:rPr>
          <w:rFonts w:asciiTheme="majorBidi" w:hAnsiTheme="majorBidi" w:cstheme="majorBidi"/>
          <w:sz w:val="24"/>
          <w:szCs w:val="24"/>
          <w:lang w:val="en-US"/>
        </w:rPr>
        <w:t>2005</w:t>
      </w:r>
      <w:r w:rsidR="00D460E9">
        <w:rPr>
          <w:rFonts w:asciiTheme="majorBidi" w:hAnsiTheme="majorBidi" w:cstheme="majorBidi"/>
          <w:sz w:val="24"/>
          <w:szCs w:val="24"/>
          <w:lang w:val="en-US"/>
        </w:rPr>
        <w:t xml:space="preserve"> </w:t>
      </w:r>
      <w:r w:rsidR="00D460E9">
        <w:rPr>
          <w:rFonts w:asciiTheme="majorBidi" w:hAnsiTheme="majorBidi" w:cstheme="majorBidi"/>
          <w:sz w:val="24"/>
          <w:szCs w:val="24"/>
          <w:lang w:val="en-US"/>
        </w:rPr>
        <w:lastRenderedPageBreak/>
        <w:t>period</w:t>
      </w:r>
      <w:r w:rsidR="00F131DE">
        <w:rPr>
          <w:rFonts w:asciiTheme="majorBidi" w:hAnsiTheme="majorBidi" w:cstheme="majorBidi"/>
          <w:sz w:val="24"/>
          <w:szCs w:val="24"/>
          <w:lang w:val="en-US"/>
        </w:rPr>
        <w:t>, Bettin and Zazzaro (2012</w:t>
      </w:r>
      <w:r w:rsidR="00BB17A1" w:rsidRPr="00494DD5">
        <w:rPr>
          <w:rFonts w:asciiTheme="majorBidi" w:hAnsiTheme="majorBidi" w:cstheme="majorBidi"/>
          <w:sz w:val="24"/>
          <w:szCs w:val="24"/>
          <w:lang w:val="en-US"/>
        </w:rPr>
        <w:t>) show</w:t>
      </w:r>
      <w:r w:rsidR="00D460E9">
        <w:rPr>
          <w:rFonts w:asciiTheme="majorBidi" w:hAnsiTheme="majorBidi" w:cstheme="majorBidi"/>
          <w:sz w:val="24"/>
          <w:szCs w:val="24"/>
          <w:lang w:val="en-US"/>
        </w:rPr>
        <w:t>ed</w:t>
      </w:r>
      <w:r w:rsidR="00BB17A1" w:rsidRPr="00494DD5">
        <w:rPr>
          <w:rFonts w:asciiTheme="majorBidi" w:hAnsiTheme="majorBidi" w:cstheme="majorBidi"/>
          <w:sz w:val="24"/>
          <w:szCs w:val="24"/>
          <w:lang w:val="en-US"/>
        </w:rPr>
        <w:t xml:space="preserve"> that an efficient banking system complements the positive effect of remittances on GDP growth.</w:t>
      </w:r>
      <w:r w:rsidR="00BB17A1" w:rsidRPr="00BB17A1">
        <w:rPr>
          <w:rFonts w:asciiTheme="majorBidi" w:hAnsiTheme="majorBidi" w:cstheme="majorBidi"/>
          <w:sz w:val="24"/>
          <w:szCs w:val="24"/>
          <w:lang w:val="en-US"/>
        </w:rPr>
        <w:t xml:space="preserve"> </w:t>
      </w:r>
      <w:r w:rsidR="00BB17A1" w:rsidRPr="0020585A">
        <w:rPr>
          <w:rFonts w:asciiTheme="majorBidi" w:hAnsiTheme="majorBidi" w:cstheme="majorBidi"/>
          <w:sz w:val="24"/>
          <w:szCs w:val="24"/>
          <w:lang w:val="en-US"/>
        </w:rPr>
        <w:t xml:space="preserve">Similar results are reported by </w:t>
      </w:r>
      <w:proofErr w:type="spellStart"/>
      <w:r w:rsidR="00BB17A1" w:rsidRPr="0020585A">
        <w:rPr>
          <w:rFonts w:asciiTheme="majorBidi" w:eastAsia="GulliverRM" w:hAnsiTheme="majorBidi" w:cstheme="majorBidi"/>
          <w:color w:val="000000"/>
          <w:sz w:val="24"/>
          <w:szCs w:val="24"/>
          <w:lang w:val="en-US"/>
        </w:rPr>
        <w:t>Nyamongo</w:t>
      </w:r>
      <w:r w:rsidR="00BB17A1" w:rsidRPr="0020585A">
        <w:rPr>
          <w:rFonts w:asciiTheme="majorBidi" w:eastAsia="GulliverRM" w:hAnsiTheme="majorBidi" w:cstheme="majorBidi"/>
          <w:color w:val="000066"/>
          <w:sz w:val="24"/>
          <w:szCs w:val="24"/>
          <w:lang w:val="en-US"/>
        </w:rPr>
        <w:t>a</w:t>
      </w:r>
      <w:proofErr w:type="spellEnd"/>
      <w:r w:rsidR="00BB17A1">
        <w:rPr>
          <w:rFonts w:asciiTheme="majorBidi" w:hAnsiTheme="majorBidi" w:cstheme="majorBidi"/>
          <w:sz w:val="24"/>
          <w:szCs w:val="24"/>
          <w:lang w:val="en-US"/>
        </w:rPr>
        <w:t xml:space="preserve"> et al. (2012), who </w:t>
      </w:r>
      <w:r w:rsidR="00D460E9">
        <w:rPr>
          <w:rFonts w:asciiTheme="majorBidi" w:hAnsiTheme="majorBidi" w:cstheme="majorBidi"/>
          <w:sz w:val="24"/>
          <w:szCs w:val="24"/>
          <w:lang w:val="en-US"/>
        </w:rPr>
        <w:t>foun</w:t>
      </w:r>
      <w:r w:rsidR="00D460E9" w:rsidRPr="0020585A">
        <w:rPr>
          <w:rFonts w:asciiTheme="majorBidi" w:hAnsiTheme="majorBidi" w:cstheme="majorBidi"/>
          <w:sz w:val="24"/>
          <w:szCs w:val="24"/>
          <w:lang w:val="en-US"/>
        </w:rPr>
        <w:t>d</w:t>
      </w:r>
      <w:r w:rsidR="00BB17A1" w:rsidRPr="0020585A">
        <w:rPr>
          <w:rFonts w:asciiTheme="majorBidi" w:hAnsiTheme="majorBidi" w:cstheme="majorBidi"/>
          <w:sz w:val="24"/>
          <w:szCs w:val="24"/>
          <w:lang w:val="en-US"/>
        </w:rPr>
        <w:t xml:space="preserve"> that </w:t>
      </w:r>
      <w:r w:rsidR="00BB17A1" w:rsidRPr="0020585A">
        <w:rPr>
          <w:rFonts w:asciiTheme="majorBidi" w:eastAsia="GulliverRM" w:hAnsiTheme="majorBidi" w:cstheme="majorBidi"/>
          <w:sz w:val="24"/>
          <w:szCs w:val="24"/>
          <w:lang w:val="en-US"/>
        </w:rPr>
        <w:t>remittances appear to be working as a complement to financial development</w:t>
      </w:r>
      <w:r w:rsidR="00BB17A1" w:rsidRPr="0020585A">
        <w:rPr>
          <w:rFonts w:asciiTheme="majorBidi" w:eastAsia="GulliverRM" w:hAnsiTheme="majorBidi" w:cstheme="majorBidi"/>
          <w:color w:val="000000"/>
          <w:sz w:val="24"/>
          <w:szCs w:val="24"/>
          <w:lang w:val="en-US"/>
        </w:rPr>
        <w:t xml:space="preserve"> </w:t>
      </w:r>
      <w:r w:rsidR="00BB17A1" w:rsidRPr="0020585A">
        <w:rPr>
          <w:rFonts w:asciiTheme="majorBidi" w:eastAsia="GulliverRM" w:hAnsiTheme="majorBidi" w:cstheme="majorBidi"/>
          <w:sz w:val="24"/>
          <w:szCs w:val="24"/>
          <w:lang w:val="en-US"/>
        </w:rPr>
        <w:t>in a panel of 36 countries in Africa</w:t>
      </w:r>
      <w:r w:rsidR="00BB17A1" w:rsidRPr="0020585A">
        <w:rPr>
          <w:rFonts w:asciiTheme="majorBidi" w:eastAsia="GulliverRM" w:hAnsiTheme="majorBidi" w:cstheme="majorBidi"/>
          <w:color w:val="000000"/>
          <w:sz w:val="24"/>
          <w:szCs w:val="24"/>
          <w:lang w:val="en-US"/>
        </w:rPr>
        <w:t xml:space="preserve"> </w:t>
      </w:r>
      <w:r w:rsidR="00BB17A1" w:rsidRPr="0020585A">
        <w:rPr>
          <w:rFonts w:asciiTheme="majorBidi" w:eastAsia="GulliverRM" w:hAnsiTheme="majorBidi" w:cstheme="majorBidi"/>
          <w:sz w:val="24"/>
          <w:szCs w:val="24"/>
          <w:lang w:val="en-US"/>
        </w:rPr>
        <w:t>over the 1980-2009</w:t>
      </w:r>
      <w:r w:rsidR="00D460E9">
        <w:rPr>
          <w:rFonts w:asciiTheme="majorBidi" w:eastAsia="GulliverRM" w:hAnsiTheme="majorBidi" w:cstheme="majorBidi"/>
          <w:sz w:val="24"/>
          <w:szCs w:val="24"/>
          <w:lang w:val="en-US"/>
        </w:rPr>
        <w:t xml:space="preserve"> period</w:t>
      </w:r>
      <w:r w:rsidR="00BB17A1" w:rsidRPr="0020585A">
        <w:rPr>
          <w:rFonts w:asciiTheme="majorBidi" w:eastAsia="GulliverRM" w:hAnsiTheme="majorBidi" w:cstheme="majorBidi"/>
          <w:sz w:val="24"/>
          <w:szCs w:val="24"/>
          <w:lang w:val="en-US"/>
        </w:rPr>
        <w:t>.</w:t>
      </w:r>
    </w:p>
    <w:p w:rsidR="00A43EC0" w:rsidRPr="00406714" w:rsidRDefault="00A43EC0" w:rsidP="0020585A">
      <w:pPr>
        <w:autoSpaceDE w:val="0"/>
        <w:autoSpaceDN w:val="0"/>
        <w:adjustRightInd w:val="0"/>
        <w:spacing w:after="0" w:line="240" w:lineRule="auto"/>
        <w:jc w:val="both"/>
        <w:rPr>
          <w:rFonts w:asciiTheme="majorBidi" w:hAnsiTheme="majorBidi" w:cstheme="majorBidi"/>
          <w:b/>
          <w:bCs/>
          <w:color w:val="000000"/>
          <w:sz w:val="24"/>
          <w:szCs w:val="24"/>
          <w:lang w:val="en-GB"/>
        </w:rPr>
      </w:pPr>
    </w:p>
    <w:p w:rsidR="00257BC5" w:rsidRPr="00257BC5" w:rsidRDefault="00660221" w:rsidP="00660221">
      <w:pPr>
        <w:autoSpaceDE w:val="0"/>
        <w:autoSpaceDN w:val="0"/>
        <w:adjustRightInd w:val="0"/>
        <w:spacing w:after="0" w:line="240" w:lineRule="auto"/>
        <w:jc w:val="both"/>
        <w:rPr>
          <w:rFonts w:asciiTheme="majorBidi" w:hAnsiTheme="majorBidi" w:cstheme="majorBidi"/>
          <w:color w:val="131413"/>
          <w:sz w:val="24"/>
          <w:szCs w:val="24"/>
          <w:lang w:val="en-GB"/>
        </w:rPr>
      </w:pPr>
      <w:r>
        <w:rPr>
          <w:rFonts w:asciiTheme="majorBidi" w:hAnsiTheme="majorBidi" w:cstheme="majorBidi"/>
          <w:sz w:val="24"/>
          <w:szCs w:val="24"/>
          <w:lang w:val="en-GB"/>
        </w:rPr>
        <w:t>For his part</w:t>
      </w:r>
      <w:r w:rsidR="00830D2E" w:rsidRPr="003522B7">
        <w:rPr>
          <w:rFonts w:asciiTheme="majorBidi" w:hAnsiTheme="majorBidi" w:cstheme="majorBidi"/>
          <w:sz w:val="24"/>
          <w:szCs w:val="24"/>
          <w:lang w:val="en-GB"/>
        </w:rPr>
        <w:t xml:space="preserve">, Sobiech (2015) explored the growth impact of remittances of 54 developing nations </w:t>
      </w:r>
      <w:r w:rsidR="00D460E9" w:rsidRPr="003522B7">
        <w:rPr>
          <w:rFonts w:asciiTheme="majorBidi" w:hAnsiTheme="majorBidi" w:cstheme="majorBidi"/>
          <w:sz w:val="24"/>
          <w:szCs w:val="24"/>
          <w:lang w:val="en-GB"/>
        </w:rPr>
        <w:t>over the 1970-2010 period.</w:t>
      </w:r>
      <w:r w:rsidR="00830D2E" w:rsidRPr="003522B7">
        <w:rPr>
          <w:rFonts w:asciiTheme="majorBidi" w:hAnsiTheme="majorBidi" w:cstheme="majorBidi"/>
          <w:sz w:val="24"/>
          <w:szCs w:val="24"/>
          <w:lang w:val="en-GB"/>
        </w:rPr>
        <w:t xml:space="preserve"> </w:t>
      </w:r>
      <w:r>
        <w:rPr>
          <w:rFonts w:asciiTheme="majorBidi" w:hAnsiTheme="majorBidi" w:cstheme="majorBidi"/>
          <w:sz w:val="24"/>
          <w:szCs w:val="24"/>
          <w:lang w:val="en-GB"/>
        </w:rPr>
        <w:t>T</w:t>
      </w:r>
      <w:r w:rsidR="00830D2E" w:rsidRPr="003522B7">
        <w:rPr>
          <w:rFonts w:asciiTheme="majorBidi" w:hAnsiTheme="majorBidi" w:cstheme="majorBidi"/>
          <w:sz w:val="24"/>
          <w:szCs w:val="24"/>
          <w:lang w:val="en-GB"/>
        </w:rPr>
        <w:t>he</w:t>
      </w:r>
      <w:r w:rsidR="00D460E9" w:rsidRPr="003522B7">
        <w:rPr>
          <w:rFonts w:asciiTheme="majorBidi" w:hAnsiTheme="majorBidi" w:cstheme="majorBidi"/>
          <w:sz w:val="24"/>
          <w:szCs w:val="24"/>
          <w:lang w:val="en-GB"/>
        </w:rPr>
        <w:t>y</w:t>
      </w:r>
      <w:r w:rsidR="00830D2E" w:rsidRPr="003522B7">
        <w:rPr>
          <w:rFonts w:asciiTheme="majorBidi" w:hAnsiTheme="majorBidi" w:cstheme="majorBidi"/>
          <w:sz w:val="24"/>
          <w:szCs w:val="24"/>
          <w:lang w:val="en-GB"/>
        </w:rPr>
        <w:t xml:space="preserve"> revealed that for countries with underdeveloped financial sector, remittances are found to negatively affect its </w:t>
      </w:r>
      <w:r w:rsidR="00D460E9" w:rsidRPr="003522B7">
        <w:rPr>
          <w:rFonts w:asciiTheme="majorBidi" w:hAnsiTheme="majorBidi" w:cstheme="majorBidi"/>
          <w:sz w:val="24"/>
          <w:szCs w:val="24"/>
          <w:lang w:val="en-GB"/>
        </w:rPr>
        <w:t xml:space="preserve">economic </w:t>
      </w:r>
      <w:r w:rsidR="00830D2E" w:rsidRPr="003522B7">
        <w:rPr>
          <w:rFonts w:asciiTheme="majorBidi" w:hAnsiTheme="majorBidi" w:cstheme="majorBidi"/>
          <w:sz w:val="24"/>
          <w:szCs w:val="24"/>
          <w:lang w:val="en-GB"/>
        </w:rPr>
        <w:t>growth.</w:t>
      </w:r>
      <w:r w:rsidR="00D460E9" w:rsidRPr="003522B7">
        <w:rPr>
          <w:rFonts w:asciiTheme="majorBidi" w:hAnsiTheme="majorBidi" w:cstheme="majorBidi"/>
          <w:sz w:val="24"/>
          <w:szCs w:val="24"/>
          <w:lang w:val="en-GB"/>
        </w:rPr>
        <w:t xml:space="preserve"> In fact, using a sample of 49 developing countries over the 2001-2013 period, </w:t>
      </w:r>
      <w:proofErr w:type="spellStart"/>
      <w:r w:rsidR="00D460E9" w:rsidRPr="003522B7">
        <w:rPr>
          <w:rFonts w:asciiTheme="majorBidi" w:hAnsiTheme="majorBidi" w:cstheme="majorBidi"/>
          <w:sz w:val="24"/>
          <w:szCs w:val="24"/>
          <w:lang w:val="en-GB"/>
        </w:rPr>
        <w:t>Eggoh</w:t>
      </w:r>
      <w:proofErr w:type="spellEnd"/>
      <w:r w:rsidR="00D460E9" w:rsidRPr="003522B7">
        <w:rPr>
          <w:rFonts w:asciiTheme="majorBidi" w:hAnsiTheme="majorBidi" w:cstheme="majorBidi"/>
          <w:sz w:val="24"/>
          <w:szCs w:val="24"/>
          <w:lang w:val="en-GB"/>
        </w:rPr>
        <w:t xml:space="preserve"> et al. (2019) found that remittances have a significant positive impact on economic growth. Moreover, they established that this impact depends mainly on the level of financial development and investment, and less on the level of consumption and remittances themselves.</w:t>
      </w:r>
      <w:r w:rsidR="00D460E9" w:rsidRPr="003522B7">
        <w:rPr>
          <w:rFonts w:asciiTheme="majorBidi" w:hAnsiTheme="majorBidi" w:cstheme="majorBidi"/>
          <w:b/>
          <w:bCs/>
          <w:color w:val="000000"/>
          <w:sz w:val="24"/>
          <w:szCs w:val="24"/>
          <w:lang w:val="en-GB"/>
        </w:rPr>
        <w:t xml:space="preserve"> </w:t>
      </w:r>
      <w:r w:rsidR="00257BC5">
        <w:rPr>
          <w:rFonts w:asciiTheme="majorBidi" w:hAnsiTheme="majorBidi" w:cstheme="majorBidi"/>
          <w:color w:val="131413"/>
          <w:sz w:val="24"/>
          <w:szCs w:val="24"/>
          <w:lang w:val="en-GB"/>
        </w:rPr>
        <w:t>On the other hand,</w:t>
      </w:r>
      <w:r w:rsidR="00257BC5" w:rsidRPr="00257BC5">
        <w:rPr>
          <w:rFonts w:asciiTheme="majorBidi" w:hAnsiTheme="majorBidi" w:cstheme="majorBidi"/>
          <w:color w:val="131413"/>
          <w:sz w:val="24"/>
          <w:szCs w:val="24"/>
          <w:lang w:val="en-GB"/>
        </w:rPr>
        <w:t xml:space="preserve"> </w:t>
      </w:r>
      <w:proofErr w:type="spellStart"/>
      <w:r w:rsidR="00257BC5" w:rsidRPr="00257BC5">
        <w:rPr>
          <w:rFonts w:asciiTheme="majorBidi" w:hAnsiTheme="majorBidi" w:cstheme="majorBidi"/>
          <w:color w:val="131413"/>
          <w:sz w:val="24"/>
          <w:szCs w:val="24"/>
          <w:lang w:val="en-GB"/>
        </w:rPr>
        <w:t>Olayungbo</w:t>
      </w:r>
      <w:proofErr w:type="spellEnd"/>
      <w:r w:rsidR="00257BC5" w:rsidRPr="00257BC5">
        <w:rPr>
          <w:rFonts w:asciiTheme="majorBidi" w:hAnsiTheme="majorBidi" w:cstheme="majorBidi"/>
          <w:color w:val="131413"/>
          <w:sz w:val="24"/>
          <w:szCs w:val="24"/>
          <w:lang w:val="en-GB"/>
        </w:rPr>
        <w:t xml:space="preserve"> and Quadri</w:t>
      </w:r>
      <w:r w:rsidR="00257BC5" w:rsidRPr="00257BC5">
        <w:rPr>
          <w:rFonts w:asciiTheme="majorBidi" w:hAnsiTheme="majorBidi" w:cstheme="majorBidi"/>
          <w:color w:val="000000"/>
          <w:sz w:val="24"/>
          <w:szCs w:val="24"/>
          <w:lang w:val="en-GB"/>
        </w:rPr>
        <w:t xml:space="preserve"> (2019) </w:t>
      </w:r>
      <w:r w:rsidR="00257BC5" w:rsidRPr="00257BC5">
        <w:rPr>
          <w:rFonts w:asciiTheme="majorBidi" w:hAnsiTheme="majorBidi" w:cstheme="majorBidi"/>
          <w:color w:val="131413"/>
          <w:sz w:val="24"/>
          <w:szCs w:val="24"/>
          <w:lang w:val="en-GB"/>
        </w:rPr>
        <w:t>investigated the relationship among remittances, financial development</w:t>
      </w:r>
      <w:r w:rsidR="00257BC5" w:rsidRPr="00257BC5">
        <w:rPr>
          <w:rFonts w:asciiTheme="majorBidi" w:hAnsiTheme="majorBidi" w:cstheme="majorBidi"/>
          <w:b/>
          <w:bCs/>
          <w:color w:val="000000"/>
          <w:sz w:val="24"/>
          <w:szCs w:val="24"/>
          <w:lang w:val="en-GB"/>
        </w:rPr>
        <w:t xml:space="preserve"> </w:t>
      </w:r>
      <w:r w:rsidR="00257BC5" w:rsidRPr="00257BC5">
        <w:rPr>
          <w:rFonts w:asciiTheme="majorBidi" w:hAnsiTheme="majorBidi" w:cstheme="majorBidi"/>
          <w:color w:val="131413"/>
          <w:sz w:val="24"/>
          <w:szCs w:val="24"/>
          <w:lang w:val="en-GB"/>
        </w:rPr>
        <w:t>and economic growth in a panel of 20 sub-Saharan African countries over the 2000-2015 period. They found that remittances and financial development were found to have positive effects on economic growth both in the short and the long run. They also showed that financial development acted as a substitute in the remittances-growth</w:t>
      </w:r>
      <w:r>
        <w:rPr>
          <w:rFonts w:asciiTheme="majorBidi" w:hAnsiTheme="majorBidi" w:cstheme="majorBidi"/>
          <w:color w:val="131413"/>
          <w:sz w:val="24"/>
          <w:szCs w:val="24"/>
          <w:lang w:val="en-GB"/>
        </w:rPr>
        <w:t xml:space="preserve"> </w:t>
      </w:r>
      <w:r w:rsidR="00257BC5" w:rsidRPr="00257BC5">
        <w:rPr>
          <w:rFonts w:asciiTheme="majorBidi" w:hAnsiTheme="majorBidi" w:cstheme="majorBidi"/>
          <w:color w:val="131413"/>
          <w:sz w:val="24"/>
          <w:szCs w:val="24"/>
          <w:lang w:val="en-GB"/>
        </w:rPr>
        <w:t>relationship.</w:t>
      </w:r>
    </w:p>
    <w:p w:rsidR="00660221" w:rsidRDefault="00660221" w:rsidP="00926BF4">
      <w:pPr>
        <w:autoSpaceDE w:val="0"/>
        <w:autoSpaceDN w:val="0"/>
        <w:adjustRightInd w:val="0"/>
        <w:spacing w:after="0" w:line="240" w:lineRule="auto"/>
        <w:jc w:val="both"/>
        <w:rPr>
          <w:rFonts w:asciiTheme="majorBidi" w:hAnsiTheme="majorBidi" w:cstheme="majorBidi"/>
          <w:sz w:val="24"/>
          <w:szCs w:val="24"/>
          <w:lang w:val="en-GB"/>
        </w:rPr>
      </w:pPr>
    </w:p>
    <w:p w:rsidR="006A5293" w:rsidRPr="00926BF4" w:rsidRDefault="00D460E9" w:rsidP="00926BF4">
      <w:pPr>
        <w:autoSpaceDE w:val="0"/>
        <w:autoSpaceDN w:val="0"/>
        <w:adjustRightInd w:val="0"/>
        <w:spacing w:after="0" w:line="240" w:lineRule="auto"/>
        <w:jc w:val="both"/>
        <w:rPr>
          <w:rFonts w:asciiTheme="majorBidi" w:hAnsiTheme="majorBidi" w:cstheme="majorBidi"/>
          <w:b/>
          <w:bCs/>
          <w:color w:val="000000"/>
          <w:sz w:val="24"/>
          <w:szCs w:val="24"/>
          <w:lang w:val="en-GB"/>
        </w:rPr>
      </w:pPr>
      <w:r w:rsidRPr="003522B7">
        <w:rPr>
          <w:rFonts w:asciiTheme="majorBidi" w:hAnsiTheme="majorBidi" w:cstheme="majorBidi"/>
          <w:sz w:val="24"/>
          <w:szCs w:val="24"/>
          <w:lang w:val="en-GB"/>
        </w:rPr>
        <w:t xml:space="preserve">For their part, Rehman et al. (2021) investigated the impact of remittances and financial development on economic growth in six Western Balkan countries over the 2000-2017 period. They found </w:t>
      </w:r>
      <w:r w:rsidR="00660221">
        <w:rPr>
          <w:rFonts w:asciiTheme="majorBidi" w:hAnsiTheme="majorBidi" w:cstheme="majorBidi"/>
          <w:sz w:val="24"/>
          <w:szCs w:val="24"/>
          <w:lang w:val="en-GB"/>
        </w:rPr>
        <w:t xml:space="preserve">that </w:t>
      </w:r>
      <w:r w:rsidRPr="003522B7">
        <w:rPr>
          <w:rFonts w:asciiTheme="majorBidi" w:hAnsiTheme="majorBidi" w:cstheme="majorBidi"/>
          <w:sz w:val="24"/>
          <w:szCs w:val="24"/>
          <w:lang w:val="en-GB"/>
        </w:rPr>
        <w:t xml:space="preserve">financial development and remittances </w:t>
      </w:r>
      <w:r w:rsidR="00660221">
        <w:rPr>
          <w:rFonts w:asciiTheme="majorBidi" w:hAnsiTheme="majorBidi" w:cstheme="majorBidi"/>
          <w:sz w:val="24"/>
          <w:szCs w:val="24"/>
          <w:lang w:val="en-GB"/>
        </w:rPr>
        <w:t>impact</w:t>
      </w:r>
      <w:r w:rsidRPr="003522B7">
        <w:rPr>
          <w:rFonts w:asciiTheme="majorBidi" w:hAnsiTheme="majorBidi" w:cstheme="majorBidi"/>
          <w:sz w:val="24"/>
          <w:szCs w:val="24"/>
          <w:lang w:val="en-GB"/>
        </w:rPr>
        <w:t xml:space="preserve"> positively economic growth.</w:t>
      </w:r>
      <w:r w:rsidR="00926BF4">
        <w:rPr>
          <w:rFonts w:asciiTheme="majorBidi" w:hAnsiTheme="majorBidi" w:cstheme="majorBidi"/>
          <w:b/>
          <w:bCs/>
          <w:color w:val="000000"/>
          <w:sz w:val="24"/>
          <w:szCs w:val="24"/>
          <w:lang w:val="en-GB"/>
        </w:rPr>
        <w:t xml:space="preserve"> </w:t>
      </w:r>
      <w:r w:rsidR="00926BF4" w:rsidRPr="00926BF4">
        <w:rPr>
          <w:rFonts w:asciiTheme="majorBidi" w:hAnsiTheme="majorBidi" w:cstheme="majorBidi"/>
          <w:sz w:val="24"/>
          <w:szCs w:val="24"/>
          <w:lang w:val="en-GB"/>
        </w:rPr>
        <w:t xml:space="preserve">More recently, </w:t>
      </w:r>
      <w:r w:rsidR="000C7178" w:rsidRPr="00926BF4">
        <w:rPr>
          <w:rFonts w:asciiTheme="majorBidi" w:hAnsiTheme="majorBidi" w:cstheme="majorBidi"/>
          <w:sz w:val="24"/>
          <w:szCs w:val="24"/>
          <w:lang w:val="en-GB"/>
        </w:rPr>
        <w:t>Dada</w:t>
      </w:r>
      <w:r w:rsidR="00926BF4" w:rsidRPr="00926BF4">
        <w:rPr>
          <w:rFonts w:asciiTheme="majorBidi" w:hAnsiTheme="majorBidi" w:cstheme="majorBidi"/>
          <w:sz w:val="24"/>
          <w:szCs w:val="24"/>
          <w:lang w:val="en-GB"/>
        </w:rPr>
        <w:t xml:space="preserve"> </w:t>
      </w:r>
      <w:r w:rsidR="006A5293" w:rsidRPr="00926BF4">
        <w:rPr>
          <w:rFonts w:asciiTheme="majorBidi" w:hAnsiTheme="majorBidi" w:cstheme="majorBidi"/>
          <w:sz w:val="24"/>
          <w:szCs w:val="24"/>
          <w:lang w:val="en-GB"/>
        </w:rPr>
        <w:t xml:space="preserve">and </w:t>
      </w:r>
      <w:proofErr w:type="spellStart"/>
      <w:r w:rsidR="006A5293" w:rsidRPr="00926BF4">
        <w:rPr>
          <w:rFonts w:asciiTheme="majorBidi" w:hAnsiTheme="majorBidi" w:cstheme="majorBidi"/>
          <w:sz w:val="24"/>
          <w:szCs w:val="24"/>
          <w:lang w:val="en-GB"/>
        </w:rPr>
        <w:t>Akinlo</w:t>
      </w:r>
      <w:proofErr w:type="spellEnd"/>
      <w:r w:rsidR="00926BF4" w:rsidRPr="00926BF4">
        <w:rPr>
          <w:rFonts w:asciiTheme="majorBidi" w:hAnsiTheme="majorBidi" w:cstheme="majorBidi"/>
          <w:sz w:val="24"/>
          <w:szCs w:val="24"/>
          <w:lang w:val="en-GB"/>
        </w:rPr>
        <w:t xml:space="preserve"> </w:t>
      </w:r>
      <w:r w:rsidR="006A5293" w:rsidRPr="00926BF4">
        <w:rPr>
          <w:rFonts w:asciiTheme="majorBidi" w:hAnsiTheme="majorBidi" w:cstheme="majorBidi"/>
          <w:sz w:val="24"/>
          <w:szCs w:val="24"/>
          <w:lang w:val="en-GB"/>
        </w:rPr>
        <w:t>(2023), showed that financial development and remittances contribute positively to economic growth in Nigeria over the 1986-2017 period. They als</w:t>
      </w:r>
      <w:r w:rsidR="00660221">
        <w:rPr>
          <w:rFonts w:asciiTheme="majorBidi" w:hAnsiTheme="majorBidi" w:cstheme="majorBidi"/>
          <w:sz w:val="24"/>
          <w:szCs w:val="24"/>
          <w:lang w:val="en-GB"/>
        </w:rPr>
        <w:t>o pointed out</w:t>
      </w:r>
      <w:r w:rsidR="006A5293" w:rsidRPr="00926BF4">
        <w:rPr>
          <w:rFonts w:asciiTheme="majorBidi" w:hAnsiTheme="majorBidi" w:cstheme="majorBidi"/>
          <w:sz w:val="24"/>
          <w:szCs w:val="24"/>
          <w:lang w:val="en-GB"/>
        </w:rPr>
        <w:t xml:space="preserve"> that financial development and remittances perform</w:t>
      </w:r>
      <w:r w:rsidR="00926BF4">
        <w:rPr>
          <w:rFonts w:asciiTheme="majorBidi" w:hAnsiTheme="majorBidi" w:cstheme="majorBidi"/>
          <w:b/>
          <w:bCs/>
          <w:color w:val="000000"/>
          <w:sz w:val="24"/>
          <w:szCs w:val="24"/>
          <w:lang w:val="en-GB"/>
        </w:rPr>
        <w:t xml:space="preserve"> </w:t>
      </w:r>
      <w:r w:rsidR="006A5293" w:rsidRPr="00926BF4">
        <w:rPr>
          <w:rFonts w:asciiTheme="majorBidi" w:hAnsiTheme="majorBidi" w:cstheme="majorBidi"/>
          <w:sz w:val="24"/>
          <w:szCs w:val="24"/>
          <w:lang w:val="en-GB"/>
        </w:rPr>
        <w:t>a complementary role in influencing economic growth in the long run.</w:t>
      </w:r>
    </w:p>
    <w:p w:rsidR="000C7178" w:rsidRPr="00926BF4" w:rsidRDefault="000C7178" w:rsidP="006A5293">
      <w:pPr>
        <w:autoSpaceDE w:val="0"/>
        <w:autoSpaceDN w:val="0"/>
        <w:adjustRightInd w:val="0"/>
        <w:spacing w:after="0" w:line="240" w:lineRule="auto"/>
        <w:jc w:val="both"/>
        <w:rPr>
          <w:rFonts w:asciiTheme="majorBidi" w:hAnsiTheme="majorBidi" w:cstheme="majorBidi"/>
          <w:sz w:val="24"/>
          <w:szCs w:val="24"/>
          <w:lang w:val="en-GB"/>
        </w:rPr>
      </w:pPr>
    </w:p>
    <w:p w:rsidR="008D7703" w:rsidRPr="00660221" w:rsidRDefault="00AA526D" w:rsidP="00660221">
      <w:pPr>
        <w:autoSpaceDE w:val="0"/>
        <w:autoSpaceDN w:val="0"/>
        <w:adjustRightInd w:val="0"/>
        <w:spacing w:after="0" w:line="240" w:lineRule="auto"/>
        <w:jc w:val="both"/>
        <w:rPr>
          <w:rFonts w:asciiTheme="majorBidi" w:hAnsiTheme="majorBidi" w:cstheme="majorBidi"/>
          <w:b/>
          <w:bCs/>
          <w:color w:val="000000"/>
          <w:sz w:val="24"/>
          <w:szCs w:val="24"/>
          <w:lang w:val="en-GB"/>
        </w:rPr>
      </w:pPr>
      <w:r>
        <w:rPr>
          <w:rFonts w:asciiTheme="majorBidi" w:hAnsiTheme="majorBidi" w:cstheme="majorBidi"/>
          <w:b/>
          <w:bCs/>
          <w:color w:val="000000"/>
          <w:sz w:val="24"/>
          <w:szCs w:val="24"/>
          <w:lang w:val="en-US"/>
        </w:rPr>
        <w:t>3</w:t>
      </w:r>
      <w:r w:rsidR="008D7703" w:rsidRPr="0020585A">
        <w:rPr>
          <w:rFonts w:asciiTheme="majorBidi" w:hAnsiTheme="majorBidi" w:cstheme="majorBidi"/>
          <w:b/>
          <w:bCs/>
          <w:color w:val="000000"/>
          <w:sz w:val="24"/>
          <w:szCs w:val="24"/>
          <w:lang w:val="en-US"/>
        </w:rPr>
        <w:t xml:space="preserve">. Data and </w:t>
      </w:r>
      <w:r w:rsidR="008D7703" w:rsidRPr="0020585A">
        <w:rPr>
          <w:rFonts w:asciiTheme="majorBidi" w:hAnsiTheme="majorBidi" w:cstheme="majorBidi"/>
          <w:b/>
          <w:bCs/>
          <w:color w:val="131413"/>
          <w:sz w:val="24"/>
          <w:szCs w:val="24"/>
          <w:lang w:val="en-US"/>
        </w:rPr>
        <w:t>Empirical Methodology</w:t>
      </w:r>
    </w:p>
    <w:p w:rsidR="00782300" w:rsidRPr="0020585A" w:rsidRDefault="00782300" w:rsidP="00782300">
      <w:pPr>
        <w:autoSpaceDE w:val="0"/>
        <w:autoSpaceDN w:val="0"/>
        <w:adjustRightInd w:val="0"/>
        <w:spacing w:after="0" w:line="240" w:lineRule="auto"/>
        <w:rPr>
          <w:rFonts w:asciiTheme="majorBidi" w:hAnsiTheme="majorBidi" w:cstheme="majorBidi"/>
          <w:b/>
          <w:bCs/>
          <w:color w:val="000000"/>
          <w:sz w:val="24"/>
          <w:szCs w:val="24"/>
          <w:lang w:val="en-US"/>
        </w:rPr>
      </w:pPr>
    </w:p>
    <w:p w:rsidR="00782300" w:rsidRPr="0020585A" w:rsidRDefault="00AA526D" w:rsidP="00782300">
      <w:pPr>
        <w:autoSpaceDE w:val="0"/>
        <w:autoSpaceDN w:val="0"/>
        <w:adjustRightInd w:val="0"/>
        <w:spacing w:after="0" w:line="240" w:lineRule="auto"/>
        <w:rPr>
          <w:rFonts w:asciiTheme="majorBidi" w:eastAsia="GulliverIT" w:hAnsiTheme="majorBidi" w:cstheme="majorBidi"/>
          <w:b/>
          <w:bCs/>
          <w:color w:val="000000"/>
          <w:sz w:val="24"/>
          <w:szCs w:val="24"/>
          <w:lang w:val="en-US"/>
        </w:rPr>
      </w:pPr>
      <w:r>
        <w:rPr>
          <w:rFonts w:asciiTheme="majorBidi" w:eastAsia="GulliverIT" w:hAnsiTheme="majorBidi" w:cstheme="majorBidi"/>
          <w:b/>
          <w:bCs/>
          <w:color w:val="000000"/>
          <w:sz w:val="24"/>
          <w:szCs w:val="24"/>
          <w:lang w:val="en-US"/>
        </w:rPr>
        <w:t>3</w:t>
      </w:r>
      <w:r w:rsidR="008D7703" w:rsidRPr="0020585A">
        <w:rPr>
          <w:rFonts w:asciiTheme="majorBidi" w:eastAsia="GulliverIT" w:hAnsiTheme="majorBidi" w:cstheme="majorBidi"/>
          <w:b/>
          <w:bCs/>
          <w:color w:val="000000"/>
          <w:sz w:val="24"/>
          <w:szCs w:val="24"/>
          <w:lang w:val="en-US"/>
        </w:rPr>
        <w:t>.1. Data</w:t>
      </w:r>
    </w:p>
    <w:p w:rsidR="00782300" w:rsidRPr="0020585A" w:rsidRDefault="00782300" w:rsidP="00782300">
      <w:pPr>
        <w:autoSpaceDE w:val="0"/>
        <w:autoSpaceDN w:val="0"/>
        <w:adjustRightInd w:val="0"/>
        <w:spacing w:after="0" w:line="240" w:lineRule="auto"/>
        <w:rPr>
          <w:rFonts w:asciiTheme="majorBidi" w:eastAsia="GulliverRM" w:hAnsiTheme="majorBidi" w:cstheme="majorBidi"/>
          <w:color w:val="000000"/>
          <w:sz w:val="24"/>
          <w:szCs w:val="24"/>
          <w:lang w:val="en-US"/>
        </w:rPr>
      </w:pPr>
    </w:p>
    <w:p w:rsidR="00495DFD" w:rsidRPr="0020585A" w:rsidRDefault="008D7703" w:rsidP="00495DFD">
      <w:pPr>
        <w:autoSpaceDE w:val="0"/>
        <w:autoSpaceDN w:val="0"/>
        <w:adjustRightInd w:val="0"/>
        <w:spacing w:after="0" w:line="240" w:lineRule="auto"/>
        <w:jc w:val="both"/>
        <w:rPr>
          <w:rFonts w:asciiTheme="majorBidi" w:hAnsiTheme="majorBidi" w:cstheme="majorBidi"/>
          <w:color w:val="231F20"/>
          <w:sz w:val="24"/>
          <w:szCs w:val="24"/>
          <w:lang w:val="en-US"/>
        </w:rPr>
      </w:pPr>
      <w:r w:rsidRPr="0020585A">
        <w:rPr>
          <w:rFonts w:asciiTheme="majorBidi" w:hAnsiTheme="majorBidi" w:cstheme="majorBidi"/>
          <w:sz w:val="24"/>
          <w:szCs w:val="24"/>
          <w:lang w:val="en-US"/>
        </w:rPr>
        <w:t>This section describes the data used in the empirical analysis, specifically the measures of remittances, financial market development, economic growth, and a number of controlling variables used in growth regressions.</w:t>
      </w:r>
      <w:r w:rsidR="00495DFD" w:rsidRPr="0020585A">
        <w:rPr>
          <w:rFonts w:asciiTheme="majorBidi" w:hAnsiTheme="majorBidi" w:cstheme="majorBidi"/>
          <w:sz w:val="24"/>
          <w:szCs w:val="24"/>
          <w:lang w:val="en-US"/>
        </w:rPr>
        <w:t xml:space="preserve"> </w:t>
      </w:r>
      <w:r w:rsidR="00495DFD" w:rsidRPr="0020585A">
        <w:rPr>
          <w:rFonts w:asciiTheme="majorBidi" w:eastAsia="GulliverRM" w:hAnsiTheme="majorBidi" w:cstheme="majorBidi"/>
          <w:color w:val="000000"/>
          <w:sz w:val="24"/>
          <w:szCs w:val="24"/>
          <w:lang w:val="en-US"/>
        </w:rPr>
        <w:t xml:space="preserve">Our sample consists of 4 countries of the North Africa </w:t>
      </w:r>
      <w:r w:rsidR="00495DFD" w:rsidRPr="0020585A">
        <w:rPr>
          <w:rFonts w:asciiTheme="majorBidi" w:hAnsiTheme="majorBidi" w:cstheme="majorBidi"/>
          <w:color w:val="131413"/>
          <w:sz w:val="24"/>
          <w:szCs w:val="24"/>
          <w:lang w:val="en-US"/>
        </w:rPr>
        <w:t xml:space="preserve">(Tunisia, Morocco, Algeria and Egypt) </w:t>
      </w:r>
      <w:r w:rsidR="00495DFD" w:rsidRPr="0020585A">
        <w:rPr>
          <w:rFonts w:asciiTheme="majorBidi" w:hAnsiTheme="majorBidi" w:cstheme="majorBidi"/>
          <w:color w:val="231F20"/>
          <w:sz w:val="24"/>
          <w:szCs w:val="24"/>
          <w:lang w:val="en-US"/>
        </w:rPr>
        <w:t xml:space="preserve">with annual data for the period </w:t>
      </w:r>
      <w:r w:rsidR="00AA526D">
        <w:rPr>
          <w:rFonts w:asciiTheme="majorBidi" w:hAnsiTheme="majorBidi" w:cstheme="majorBidi"/>
          <w:color w:val="231F20"/>
          <w:sz w:val="24"/>
          <w:szCs w:val="24"/>
          <w:lang w:val="en-US"/>
        </w:rPr>
        <w:t>2000</w:t>
      </w:r>
      <w:r w:rsidR="00495DFD" w:rsidRPr="0020585A">
        <w:rPr>
          <w:rFonts w:asciiTheme="majorBidi" w:hAnsiTheme="majorBidi" w:cstheme="majorBidi"/>
          <w:color w:val="231F20"/>
          <w:sz w:val="24"/>
          <w:szCs w:val="24"/>
          <w:lang w:val="en-US"/>
        </w:rPr>
        <w:t>-20</w:t>
      </w:r>
      <w:r w:rsidR="00AA526D">
        <w:rPr>
          <w:rFonts w:asciiTheme="majorBidi" w:hAnsiTheme="majorBidi" w:cstheme="majorBidi"/>
          <w:color w:val="231F20"/>
          <w:sz w:val="24"/>
          <w:szCs w:val="24"/>
          <w:lang w:val="en-US"/>
        </w:rPr>
        <w:t>2</w:t>
      </w:r>
      <w:r w:rsidR="00495DFD" w:rsidRPr="0020585A">
        <w:rPr>
          <w:rFonts w:asciiTheme="majorBidi" w:hAnsiTheme="majorBidi" w:cstheme="majorBidi"/>
          <w:color w:val="231F20"/>
          <w:sz w:val="24"/>
          <w:szCs w:val="24"/>
          <w:lang w:val="en-US"/>
        </w:rPr>
        <w:t xml:space="preserve">1. </w:t>
      </w:r>
    </w:p>
    <w:p w:rsidR="008D7703" w:rsidRPr="0020585A" w:rsidRDefault="008D7703" w:rsidP="008D7703">
      <w:pPr>
        <w:autoSpaceDE w:val="0"/>
        <w:autoSpaceDN w:val="0"/>
        <w:adjustRightInd w:val="0"/>
        <w:spacing w:after="0" w:line="240" w:lineRule="auto"/>
        <w:jc w:val="both"/>
        <w:rPr>
          <w:rFonts w:asciiTheme="majorBidi" w:hAnsiTheme="majorBidi" w:cstheme="majorBidi"/>
          <w:sz w:val="24"/>
          <w:szCs w:val="24"/>
          <w:lang w:val="en-US"/>
        </w:rPr>
      </w:pPr>
    </w:p>
    <w:p w:rsidR="005257CD" w:rsidRPr="00975493" w:rsidRDefault="00611B78" w:rsidP="005257CD">
      <w:pPr>
        <w:autoSpaceDE w:val="0"/>
        <w:autoSpaceDN w:val="0"/>
        <w:adjustRightInd w:val="0"/>
        <w:spacing w:after="0" w:line="240" w:lineRule="auto"/>
        <w:jc w:val="both"/>
        <w:rPr>
          <w:rFonts w:asciiTheme="majorBidi" w:hAnsiTheme="majorBidi" w:cstheme="majorBidi"/>
          <w:color w:val="131413"/>
          <w:sz w:val="24"/>
          <w:szCs w:val="24"/>
          <w:lang w:val="en-US"/>
        </w:rPr>
      </w:pPr>
      <w:r w:rsidRPr="001700A0">
        <w:rPr>
          <w:rFonts w:asciiTheme="majorBidi" w:eastAsia="GulliverRM" w:hAnsiTheme="majorBidi" w:cstheme="majorBidi"/>
          <w:sz w:val="24"/>
          <w:szCs w:val="24"/>
          <w:lang w:val="en-US"/>
        </w:rPr>
        <w:t>The dependent variable is the real GDP per capita growth. This variable is obtained directly from the World Bank: World Development indicators</w:t>
      </w:r>
      <w:r w:rsidR="00B22412" w:rsidRPr="001700A0">
        <w:rPr>
          <w:rFonts w:asciiTheme="majorBidi" w:eastAsia="GulliverRM" w:hAnsiTheme="majorBidi" w:cstheme="majorBidi"/>
          <w:sz w:val="24"/>
          <w:szCs w:val="24"/>
          <w:lang w:val="en-US"/>
        </w:rPr>
        <w:t xml:space="preserve"> (20</w:t>
      </w:r>
      <w:r w:rsidR="00AA526D">
        <w:rPr>
          <w:rFonts w:asciiTheme="majorBidi" w:eastAsia="GulliverRM" w:hAnsiTheme="majorBidi" w:cstheme="majorBidi"/>
          <w:sz w:val="24"/>
          <w:szCs w:val="24"/>
          <w:lang w:val="en-US"/>
        </w:rPr>
        <w:t>24</w:t>
      </w:r>
      <w:r w:rsidR="00B22412" w:rsidRPr="001700A0">
        <w:rPr>
          <w:rFonts w:asciiTheme="majorBidi" w:eastAsia="GulliverRM" w:hAnsiTheme="majorBidi" w:cstheme="majorBidi"/>
          <w:sz w:val="24"/>
          <w:szCs w:val="24"/>
          <w:lang w:val="en-US"/>
        </w:rPr>
        <w:t>)</w:t>
      </w:r>
      <w:r w:rsidRPr="001700A0">
        <w:rPr>
          <w:rFonts w:asciiTheme="majorBidi" w:eastAsia="GulliverRM" w:hAnsiTheme="majorBidi" w:cstheme="majorBidi"/>
          <w:sz w:val="24"/>
          <w:szCs w:val="24"/>
          <w:lang w:val="en-US"/>
        </w:rPr>
        <w:t>. In addition</w:t>
      </w:r>
      <w:r w:rsidR="00734275" w:rsidRPr="001700A0">
        <w:rPr>
          <w:rFonts w:asciiTheme="majorBidi" w:eastAsia="GulliverRM" w:hAnsiTheme="majorBidi" w:cstheme="majorBidi"/>
          <w:sz w:val="24"/>
          <w:szCs w:val="24"/>
          <w:lang w:val="en-US"/>
        </w:rPr>
        <w:t>,</w:t>
      </w:r>
      <w:r w:rsidRPr="001700A0">
        <w:rPr>
          <w:rFonts w:asciiTheme="majorBidi" w:eastAsia="GulliverRM" w:hAnsiTheme="majorBidi" w:cstheme="majorBidi"/>
          <w:sz w:val="24"/>
          <w:szCs w:val="24"/>
          <w:lang w:val="en-US"/>
        </w:rPr>
        <w:t xml:space="preserve"> the real GDP per capita </w:t>
      </w:r>
      <w:r w:rsidR="00F60B06" w:rsidRPr="001700A0">
        <w:rPr>
          <w:rFonts w:asciiTheme="majorBidi" w:eastAsia="GulliverRM" w:hAnsiTheme="majorBidi" w:cstheme="majorBidi"/>
          <w:sz w:val="24"/>
          <w:szCs w:val="24"/>
          <w:lang w:val="en-US"/>
        </w:rPr>
        <w:t>used here is in US dollars (20</w:t>
      </w:r>
      <w:r w:rsidR="00AA526D">
        <w:rPr>
          <w:rFonts w:asciiTheme="majorBidi" w:eastAsia="GulliverRM" w:hAnsiTheme="majorBidi" w:cstheme="majorBidi"/>
          <w:sz w:val="24"/>
          <w:szCs w:val="24"/>
          <w:lang w:val="en-US"/>
        </w:rPr>
        <w:t>15</w:t>
      </w:r>
      <w:r w:rsidRPr="001700A0">
        <w:rPr>
          <w:rFonts w:asciiTheme="majorBidi" w:eastAsia="GulliverRM" w:hAnsiTheme="majorBidi" w:cstheme="majorBidi"/>
          <w:sz w:val="24"/>
          <w:szCs w:val="24"/>
          <w:lang w:val="en-US"/>
        </w:rPr>
        <w:t xml:space="preserve"> prices).</w:t>
      </w:r>
      <w:r w:rsidR="005257CD" w:rsidRPr="005257CD">
        <w:rPr>
          <w:rFonts w:asciiTheme="majorBidi" w:hAnsiTheme="majorBidi" w:cstheme="majorBidi"/>
          <w:sz w:val="24"/>
          <w:szCs w:val="24"/>
          <w:lang w:val="en-US"/>
        </w:rPr>
        <w:t xml:space="preserve"> </w:t>
      </w:r>
      <w:r w:rsidR="005257CD" w:rsidRPr="0094582D">
        <w:rPr>
          <w:rFonts w:asciiTheme="majorBidi" w:hAnsiTheme="majorBidi" w:cstheme="majorBidi"/>
          <w:sz w:val="24"/>
          <w:szCs w:val="24"/>
          <w:lang w:val="en-US"/>
        </w:rPr>
        <w:t>Th</w:t>
      </w:r>
      <w:r w:rsidR="005257CD">
        <w:rPr>
          <w:rFonts w:asciiTheme="majorBidi" w:hAnsiTheme="majorBidi" w:cstheme="majorBidi"/>
          <w:sz w:val="24"/>
          <w:szCs w:val="24"/>
          <w:lang w:val="en-US"/>
        </w:rPr>
        <w:t>e key variable of interest (</w:t>
      </w:r>
      <w:r w:rsidR="005257CD">
        <w:rPr>
          <w:rFonts w:asciiTheme="majorBidi" w:hAnsiTheme="majorBidi" w:cstheme="majorBidi"/>
          <w:sz w:val="24"/>
          <w:szCs w:val="24"/>
          <w:lang w:val="en-US"/>
        </w:rPr>
        <w:t>remittances</w:t>
      </w:r>
      <w:r w:rsidR="005257CD" w:rsidRPr="0094582D">
        <w:rPr>
          <w:rFonts w:asciiTheme="majorBidi" w:hAnsiTheme="majorBidi" w:cstheme="majorBidi"/>
          <w:sz w:val="24"/>
          <w:szCs w:val="24"/>
          <w:lang w:val="en-US"/>
        </w:rPr>
        <w:t xml:space="preserve">) and the additional control variables are obtained from the World Development Indicators </w:t>
      </w:r>
      <w:r w:rsidR="005257CD" w:rsidRPr="000345F0">
        <w:rPr>
          <w:rFonts w:asciiTheme="majorBidi" w:hAnsiTheme="majorBidi" w:cstheme="majorBidi"/>
          <w:sz w:val="24"/>
          <w:szCs w:val="24"/>
          <w:lang w:val="en-US"/>
        </w:rPr>
        <w:t>database (</w:t>
      </w:r>
      <w:r w:rsidR="005257CD" w:rsidRPr="000345F0">
        <w:rPr>
          <w:rFonts w:asciiTheme="majorBidi" w:hAnsiTheme="majorBidi" w:cstheme="majorBidi"/>
          <w:bCs/>
          <w:sz w:val="24"/>
          <w:szCs w:val="24"/>
          <w:lang w:val="en-US"/>
        </w:rPr>
        <w:t>World Bank, 20</w:t>
      </w:r>
      <w:r w:rsidR="005257CD">
        <w:rPr>
          <w:rFonts w:asciiTheme="majorBidi" w:hAnsiTheme="majorBidi" w:cstheme="majorBidi"/>
          <w:bCs/>
          <w:sz w:val="24"/>
          <w:szCs w:val="24"/>
          <w:lang w:val="en-US"/>
        </w:rPr>
        <w:t>24</w:t>
      </w:r>
      <w:r w:rsidR="005257CD" w:rsidRPr="000345F0">
        <w:rPr>
          <w:rFonts w:asciiTheme="majorBidi" w:hAnsiTheme="majorBidi" w:cstheme="majorBidi"/>
          <w:sz w:val="24"/>
          <w:szCs w:val="24"/>
          <w:lang w:val="en-US"/>
        </w:rPr>
        <w:t>).</w:t>
      </w:r>
      <w:r w:rsidR="005257CD" w:rsidRPr="000345F0">
        <w:rPr>
          <w:rFonts w:asciiTheme="majorBidi" w:hAnsiTheme="majorBidi" w:cstheme="majorBidi"/>
          <w:b/>
          <w:sz w:val="24"/>
          <w:szCs w:val="24"/>
          <w:lang w:val="en-US"/>
        </w:rPr>
        <w:t xml:space="preserve"> </w:t>
      </w:r>
    </w:p>
    <w:p w:rsidR="005257CD" w:rsidRPr="000345F0" w:rsidRDefault="005257CD" w:rsidP="005257CD">
      <w:pPr>
        <w:autoSpaceDE w:val="0"/>
        <w:autoSpaceDN w:val="0"/>
        <w:adjustRightInd w:val="0"/>
        <w:spacing w:after="0" w:line="240" w:lineRule="auto"/>
        <w:rPr>
          <w:rFonts w:ascii="Times New Roman" w:hAnsi="Times New Roman" w:cs="Times New Roman"/>
          <w:b/>
          <w:sz w:val="28"/>
          <w:szCs w:val="28"/>
          <w:lang w:val="en-US"/>
        </w:rPr>
      </w:pPr>
    </w:p>
    <w:p w:rsidR="00BA5CB6" w:rsidRPr="0020585A" w:rsidRDefault="00BA5CB6" w:rsidP="00BA5CB6">
      <w:pPr>
        <w:autoSpaceDE w:val="0"/>
        <w:autoSpaceDN w:val="0"/>
        <w:adjustRightInd w:val="0"/>
        <w:spacing w:after="0" w:line="240" w:lineRule="auto"/>
        <w:jc w:val="both"/>
        <w:rPr>
          <w:rFonts w:asciiTheme="majorBidi" w:eastAsia="GulliverRM" w:hAnsiTheme="majorBidi" w:cstheme="majorBidi"/>
          <w:sz w:val="24"/>
          <w:szCs w:val="24"/>
          <w:lang w:val="en-US"/>
        </w:rPr>
      </w:pPr>
      <w:r w:rsidRPr="0020585A">
        <w:rPr>
          <w:rFonts w:asciiTheme="majorBidi" w:hAnsiTheme="majorBidi" w:cstheme="majorBidi"/>
          <w:sz w:val="24"/>
          <w:szCs w:val="24"/>
          <w:lang w:val="en-US"/>
        </w:rPr>
        <w:t xml:space="preserve">The broader measure records remittances as the sum of three aggregates: First, </w:t>
      </w:r>
      <w:r w:rsidRPr="0020585A">
        <w:rPr>
          <w:rFonts w:asciiTheme="majorBidi" w:eastAsia="Times-Italic" w:hAnsiTheme="majorBidi" w:cstheme="majorBidi"/>
          <w:i/>
          <w:iCs/>
          <w:sz w:val="24"/>
          <w:szCs w:val="24"/>
          <w:lang w:val="en-US"/>
        </w:rPr>
        <w:t xml:space="preserve">workers’ remittances </w:t>
      </w:r>
      <w:r w:rsidR="00AA526D" w:rsidRPr="0020585A">
        <w:rPr>
          <w:rFonts w:asciiTheme="majorBidi" w:hAnsiTheme="majorBidi" w:cstheme="majorBidi"/>
          <w:sz w:val="24"/>
          <w:szCs w:val="24"/>
          <w:lang w:val="en-US"/>
        </w:rPr>
        <w:t>record</w:t>
      </w:r>
      <w:r w:rsidRPr="0020585A">
        <w:rPr>
          <w:rFonts w:asciiTheme="majorBidi" w:hAnsiTheme="majorBidi" w:cstheme="majorBidi"/>
          <w:sz w:val="24"/>
          <w:szCs w:val="24"/>
          <w:lang w:val="en-US"/>
        </w:rPr>
        <w:t xml:space="preserve"> current transfers to nonresidents by migrants who are employed in, and considered a resident of, the countries that host them. The category </w:t>
      </w:r>
      <w:r w:rsidRPr="0020585A">
        <w:rPr>
          <w:rFonts w:asciiTheme="majorBidi" w:eastAsia="Times-Italic" w:hAnsiTheme="majorBidi" w:cstheme="majorBidi"/>
          <w:i/>
          <w:iCs/>
          <w:sz w:val="24"/>
          <w:szCs w:val="24"/>
          <w:lang w:val="en-US"/>
        </w:rPr>
        <w:t xml:space="preserve">employee compensation </w:t>
      </w:r>
      <w:r w:rsidRPr="0020585A">
        <w:rPr>
          <w:rFonts w:asciiTheme="majorBidi" w:hAnsiTheme="majorBidi" w:cstheme="majorBidi"/>
          <w:sz w:val="24"/>
          <w:szCs w:val="24"/>
          <w:lang w:val="en-US"/>
        </w:rPr>
        <w:t xml:space="preserve">is composed of wages, salaries, and other benefits earned by individuals in countries other than those in which they are residents for work performed for and paid for by residents of those countries. Finally, </w:t>
      </w:r>
      <w:r w:rsidRPr="0020585A">
        <w:rPr>
          <w:rFonts w:asciiTheme="majorBidi" w:eastAsia="Times-Italic" w:hAnsiTheme="majorBidi" w:cstheme="majorBidi"/>
          <w:i/>
          <w:iCs/>
          <w:sz w:val="24"/>
          <w:szCs w:val="24"/>
          <w:lang w:val="en-US"/>
        </w:rPr>
        <w:t xml:space="preserve">migrants’ transfers </w:t>
      </w:r>
      <w:r w:rsidRPr="0020585A">
        <w:rPr>
          <w:rFonts w:asciiTheme="majorBidi" w:hAnsiTheme="majorBidi" w:cstheme="majorBidi"/>
          <w:sz w:val="24"/>
          <w:szCs w:val="24"/>
          <w:lang w:val="en-US"/>
        </w:rPr>
        <w:t xml:space="preserve">are contra-entries to the flow of goods and changes in financial items that arise from individuals’ change of residence from one country to another, such as movement of accumulated savings when a migrant returns permanently to the home </w:t>
      </w:r>
      <w:r w:rsidRPr="0020585A">
        <w:rPr>
          <w:rFonts w:asciiTheme="majorBidi" w:hAnsiTheme="majorBidi" w:cstheme="majorBidi"/>
          <w:sz w:val="24"/>
          <w:szCs w:val="24"/>
          <w:lang w:val="en-US"/>
        </w:rPr>
        <w:lastRenderedPageBreak/>
        <w:t xml:space="preserve">country. In most research on remittances, all three types of transfers are summed and labeled </w:t>
      </w:r>
      <w:r w:rsidR="003F312F" w:rsidRPr="0020585A">
        <w:rPr>
          <w:rFonts w:asciiTheme="majorBidi" w:hAnsiTheme="majorBidi" w:cstheme="majorBidi"/>
          <w:sz w:val="24"/>
          <w:szCs w:val="24"/>
          <w:lang w:val="en-US"/>
        </w:rPr>
        <w:t>“</w:t>
      </w:r>
      <w:r w:rsidRPr="0020585A">
        <w:rPr>
          <w:rFonts w:asciiTheme="majorBidi" w:hAnsiTheme="majorBidi" w:cstheme="majorBidi"/>
          <w:sz w:val="24"/>
          <w:szCs w:val="24"/>
          <w:lang w:val="en-US"/>
        </w:rPr>
        <w:t>remittances”.</w:t>
      </w:r>
    </w:p>
    <w:p w:rsidR="003F312F" w:rsidRPr="0020585A" w:rsidRDefault="003F312F" w:rsidP="008D7703">
      <w:pPr>
        <w:autoSpaceDE w:val="0"/>
        <w:autoSpaceDN w:val="0"/>
        <w:adjustRightInd w:val="0"/>
        <w:spacing w:after="0" w:line="240" w:lineRule="auto"/>
        <w:jc w:val="both"/>
        <w:rPr>
          <w:rFonts w:asciiTheme="majorBidi" w:eastAsia="GulliverRM" w:hAnsiTheme="majorBidi" w:cstheme="majorBidi"/>
          <w:sz w:val="24"/>
          <w:szCs w:val="24"/>
          <w:lang w:val="en-US"/>
        </w:rPr>
      </w:pPr>
    </w:p>
    <w:p w:rsidR="00AA526D" w:rsidRDefault="00AA526D" w:rsidP="00AA526D">
      <w:pPr>
        <w:autoSpaceDE w:val="0"/>
        <w:autoSpaceDN w:val="0"/>
        <w:adjustRightInd w:val="0"/>
        <w:spacing w:after="0" w:line="240" w:lineRule="auto"/>
        <w:jc w:val="both"/>
        <w:rPr>
          <w:rFonts w:asciiTheme="majorBidi" w:hAnsiTheme="majorBidi" w:cstheme="majorBidi"/>
          <w:sz w:val="24"/>
          <w:szCs w:val="24"/>
          <w:lang w:val="en-GB"/>
        </w:rPr>
      </w:pPr>
      <w:r w:rsidRPr="00E20636">
        <w:rPr>
          <w:rFonts w:asciiTheme="majorBidi" w:hAnsiTheme="majorBidi" w:cstheme="majorBidi"/>
          <w:color w:val="131413"/>
          <w:sz w:val="24"/>
          <w:szCs w:val="24"/>
          <w:lang w:val="en-US"/>
        </w:rPr>
        <w:t xml:space="preserve">In this study, we use </w:t>
      </w:r>
      <w:r w:rsidRPr="009A1AC1">
        <w:rPr>
          <w:rFonts w:asciiTheme="majorBidi" w:hAnsiTheme="majorBidi" w:cstheme="majorBidi"/>
          <w:sz w:val="24"/>
          <w:szCs w:val="24"/>
          <w:lang w:val="en-US"/>
        </w:rPr>
        <w:t xml:space="preserve">domestic </w:t>
      </w:r>
      <w:r w:rsidRPr="002253C7">
        <w:rPr>
          <w:rFonts w:asciiTheme="majorBidi" w:hAnsiTheme="majorBidi" w:cstheme="majorBidi"/>
          <w:color w:val="231F20"/>
          <w:sz w:val="24"/>
          <w:szCs w:val="24"/>
          <w:lang w:val="en-US"/>
        </w:rPr>
        <w:t xml:space="preserve">credit </w:t>
      </w:r>
      <w:r w:rsidRPr="002253C7">
        <w:rPr>
          <w:rFonts w:asciiTheme="majorBidi" w:hAnsiTheme="majorBidi" w:cstheme="majorBidi"/>
          <w:sz w:val="24"/>
          <w:szCs w:val="24"/>
          <w:lang w:val="en-GB"/>
        </w:rPr>
        <w:t xml:space="preserve">to private sector </w:t>
      </w:r>
      <w:r w:rsidRPr="002253C7">
        <w:rPr>
          <w:rFonts w:asciiTheme="majorBidi" w:hAnsiTheme="majorBidi" w:cstheme="majorBidi"/>
          <w:color w:val="231F20"/>
          <w:sz w:val="24"/>
          <w:szCs w:val="24"/>
          <w:lang w:val="en-US"/>
        </w:rPr>
        <w:t>provided by the banking sector to GDP (FD).</w:t>
      </w:r>
      <w:r>
        <w:rPr>
          <w:rFonts w:asciiTheme="majorBidi" w:hAnsiTheme="majorBidi" w:cstheme="majorBidi"/>
          <w:color w:val="131413"/>
          <w:sz w:val="24"/>
          <w:szCs w:val="24"/>
          <w:lang w:val="en-US"/>
        </w:rPr>
        <w:t xml:space="preserve"> </w:t>
      </w:r>
      <w:r w:rsidRPr="002253C7">
        <w:rPr>
          <w:rFonts w:asciiTheme="majorBidi" w:hAnsiTheme="majorBidi" w:cstheme="majorBidi"/>
          <w:color w:val="131413"/>
          <w:sz w:val="24"/>
          <w:szCs w:val="24"/>
          <w:lang w:val="en-US"/>
        </w:rPr>
        <w:t>According to Calderon and Liu (2003), this indicator</w:t>
      </w:r>
      <w:r w:rsidRPr="002253C7">
        <w:rPr>
          <w:rFonts w:asciiTheme="majorBidi" w:hAnsiTheme="majorBidi" w:cstheme="majorBidi"/>
          <w:sz w:val="24"/>
          <w:szCs w:val="24"/>
          <w:lang w:val="en-GB"/>
        </w:rPr>
        <w:t xml:space="preserve"> separates credits issued to the private sector, as opposed to credits issued to the public sector, and it also eliminates credits delivered by the central bank. </w:t>
      </w:r>
      <w:r w:rsidRPr="00A019E4">
        <w:rPr>
          <w:rFonts w:asciiTheme="majorBidi" w:hAnsiTheme="majorBidi" w:cstheme="majorBidi"/>
          <w:sz w:val="24"/>
          <w:szCs w:val="24"/>
          <w:lang w:val="en-GB"/>
        </w:rPr>
        <w:t>Consequently, this</w:t>
      </w:r>
      <w:r>
        <w:rPr>
          <w:rFonts w:asciiTheme="majorBidi" w:hAnsiTheme="majorBidi" w:cstheme="majorBidi"/>
          <w:sz w:val="24"/>
          <w:szCs w:val="24"/>
          <w:lang w:val="en-GB"/>
        </w:rPr>
        <w:t xml:space="preserve"> indicator</w:t>
      </w:r>
      <w:r w:rsidRPr="002253C7">
        <w:rPr>
          <w:rFonts w:asciiTheme="majorBidi" w:hAnsiTheme="majorBidi" w:cstheme="majorBidi"/>
          <w:sz w:val="24"/>
          <w:szCs w:val="24"/>
          <w:lang w:val="en-GB"/>
        </w:rPr>
        <w:t xml:space="preserve"> is more directly associated to investment and economic growth. </w:t>
      </w:r>
      <w:r>
        <w:rPr>
          <w:rFonts w:asciiTheme="majorBidi" w:hAnsiTheme="majorBidi" w:cstheme="majorBidi"/>
          <w:sz w:val="24"/>
          <w:szCs w:val="24"/>
          <w:lang w:val="en-GB"/>
        </w:rPr>
        <w:t>E</w:t>
      </w:r>
      <w:r w:rsidRPr="00A019E4">
        <w:rPr>
          <w:rFonts w:asciiTheme="majorBidi" w:hAnsiTheme="majorBidi" w:cstheme="majorBidi"/>
          <w:sz w:val="24"/>
          <w:szCs w:val="24"/>
          <w:lang w:val="en-GB"/>
        </w:rPr>
        <w:t xml:space="preserve"> higher </w:t>
      </w:r>
      <w:r>
        <w:rPr>
          <w:rFonts w:asciiTheme="majorBidi" w:hAnsiTheme="majorBidi" w:cstheme="majorBidi"/>
          <w:sz w:val="24"/>
          <w:szCs w:val="24"/>
          <w:lang w:val="en-GB"/>
        </w:rPr>
        <w:t>d</w:t>
      </w:r>
      <w:r w:rsidRPr="00A019E4">
        <w:rPr>
          <w:rFonts w:asciiTheme="majorBidi" w:hAnsiTheme="majorBidi" w:cstheme="majorBidi"/>
          <w:sz w:val="24"/>
          <w:szCs w:val="24"/>
          <w:lang w:val="en-GB"/>
        </w:rPr>
        <w:t>omestic credit to private sector indicates a greater number of financial services and therefore a greater development of financial intermediaries.</w:t>
      </w:r>
    </w:p>
    <w:p w:rsidR="00AA526D" w:rsidRPr="00AA526D" w:rsidRDefault="00AA526D" w:rsidP="00495DFD">
      <w:pPr>
        <w:autoSpaceDE w:val="0"/>
        <w:autoSpaceDN w:val="0"/>
        <w:adjustRightInd w:val="0"/>
        <w:spacing w:after="0" w:line="240" w:lineRule="auto"/>
        <w:jc w:val="both"/>
        <w:rPr>
          <w:rFonts w:asciiTheme="majorBidi" w:hAnsiTheme="majorBidi" w:cstheme="majorBidi"/>
          <w:color w:val="131413"/>
          <w:sz w:val="24"/>
          <w:szCs w:val="24"/>
          <w:lang w:val="en-GB"/>
        </w:rPr>
      </w:pPr>
    </w:p>
    <w:p w:rsidR="00AA526D" w:rsidRDefault="00AA526D" w:rsidP="00AA526D">
      <w:pPr>
        <w:autoSpaceDE w:val="0"/>
        <w:autoSpaceDN w:val="0"/>
        <w:adjustRightInd w:val="0"/>
        <w:spacing w:after="0" w:line="240" w:lineRule="auto"/>
        <w:jc w:val="both"/>
        <w:rPr>
          <w:rFonts w:asciiTheme="majorBidi" w:hAnsiTheme="majorBidi" w:cstheme="majorBidi"/>
          <w:sz w:val="24"/>
          <w:szCs w:val="24"/>
          <w:lang w:val="en-US"/>
        </w:rPr>
      </w:pPr>
      <w:r w:rsidRPr="00173679">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E20636">
        <w:rPr>
          <w:rFonts w:asciiTheme="majorBidi" w:hAnsiTheme="majorBidi" w:cstheme="majorBidi"/>
          <w:sz w:val="24"/>
          <w:szCs w:val="24"/>
          <w:lang w:val="en-US"/>
        </w:rPr>
        <w:t>Initial GDP per capita (log): log of real GDP per capita. A negative coefficient is expected, signifying the existence of conditional convergence</w:t>
      </w:r>
      <w:r>
        <w:rPr>
          <w:rFonts w:asciiTheme="majorBidi" w:hAnsiTheme="majorBidi" w:cstheme="majorBidi"/>
          <w:sz w:val="24"/>
          <w:szCs w:val="24"/>
          <w:lang w:val="en-US"/>
        </w:rPr>
        <w:t xml:space="preserve"> </w:t>
      </w:r>
      <w:r w:rsidRPr="00E20636">
        <w:rPr>
          <w:rFonts w:asciiTheme="majorBidi" w:hAnsiTheme="majorBidi" w:cstheme="majorBidi"/>
          <w:sz w:val="24"/>
          <w:szCs w:val="24"/>
          <w:lang w:val="en-US"/>
        </w:rPr>
        <w:t>(</w:t>
      </w:r>
      <w:r w:rsidRPr="003713B9">
        <w:rPr>
          <w:rFonts w:asciiTheme="majorBidi" w:hAnsiTheme="majorBidi" w:cstheme="majorBidi"/>
          <w:sz w:val="24"/>
          <w:szCs w:val="24"/>
          <w:lang w:val="en-US"/>
        </w:rPr>
        <w:t>La Porta et al., 1998)</w:t>
      </w:r>
      <w:r>
        <w:rPr>
          <w:rFonts w:asciiTheme="majorBidi" w:hAnsiTheme="majorBidi" w:cstheme="majorBidi"/>
          <w:sz w:val="24"/>
          <w:szCs w:val="24"/>
          <w:lang w:val="en-US"/>
        </w:rPr>
        <w:t>.</w:t>
      </w:r>
    </w:p>
    <w:p w:rsidR="00AA526D" w:rsidRDefault="00AA526D" w:rsidP="00AA526D">
      <w:pPr>
        <w:autoSpaceDE w:val="0"/>
        <w:autoSpaceDN w:val="0"/>
        <w:adjustRightInd w:val="0"/>
        <w:spacing w:after="0" w:line="240" w:lineRule="auto"/>
        <w:jc w:val="both"/>
        <w:rPr>
          <w:rFonts w:asciiTheme="majorBidi" w:hAnsiTheme="majorBidi" w:cstheme="majorBidi"/>
          <w:sz w:val="24"/>
          <w:szCs w:val="24"/>
          <w:lang w:val="en-US"/>
        </w:rPr>
      </w:pPr>
    </w:p>
    <w:p w:rsidR="00AA526D" w:rsidRDefault="00AA526D" w:rsidP="00AA526D">
      <w:pPr>
        <w:autoSpaceDE w:val="0"/>
        <w:autoSpaceDN w:val="0"/>
        <w:adjustRightInd w:val="0"/>
        <w:spacing w:after="0" w:line="240" w:lineRule="auto"/>
        <w:jc w:val="both"/>
        <w:rPr>
          <w:rFonts w:ascii="Times New Roman" w:hAnsi="Times New Roman" w:cs="Times New Roman"/>
          <w:sz w:val="24"/>
          <w:szCs w:val="24"/>
          <w:lang w:val="en-US"/>
        </w:rPr>
      </w:pPr>
      <w:r w:rsidRPr="00173679">
        <w:rPr>
          <w:rFonts w:asciiTheme="majorBidi" w:hAnsiTheme="majorBidi" w:cstheme="majorBidi"/>
          <w:sz w:val="24"/>
          <w:szCs w:val="24"/>
          <w:lang w:val="en-US"/>
        </w:rPr>
        <w:t>•</w:t>
      </w:r>
      <w:r>
        <w:rPr>
          <w:rFonts w:ascii="Times New Roman" w:hAnsi="Times New Roman" w:cs="Times New Roman"/>
          <w:sz w:val="24"/>
          <w:szCs w:val="24"/>
          <w:lang w:val="en-US"/>
        </w:rPr>
        <w:t xml:space="preserve"> </w:t>
      </w:r>
      <w:r w:rsidRPr="00E20636">
        <w:rPr>
          <w:rFonts w:ascii="Times New Roman" w:hAnsi="Times New Roman" w:cs="Times New Roman"/>
          <w:sz w:val="24"/>
          <w:szCs w:val="24"/>
          <w:lang w:val="en-US"/>
        </w:rPr>
        <w:t>The rate of inflation</w:t>
      </w:r>
      <w:r>
        <w:rPr>
          <w:rFonts w:ascii="Times New Roman" w:hAnsi="Times New Roman" w:cs="Times New Roman"/>
          <w:sz w:val="24"/>
          <w:szCs w:val="24"/>
          <w:lang w:val="en-US"/>
        </w:rPr>
        <w:t xml:space="preserve">: </w:t>
      </w:r>
      <w:r w:rsidRPr="0091791A">
        <w:rPr>
          <w:rFonts w:ascii="Times New Roman" w:hAnsi="Times New Roman" w:cs="Times New Roman"/>
          <w:sz w:val="24"/>
          <w:szCs w:val="24"/>
          <w:lang w:val="en-US"/>
        </w:rPr>
        <w:t>Consumer price index growth measures the annual percentage change in the consumer price index to determine the inflation rate. This rate reflects the change experienced by the prices paid by the average consumer during a given period when purchasing goods and services</w:t>
      </w:r>
      <w:r w:rsidRPr="00E20636">
        <w:rPr>
          <w:rFonts w:ascii="Times New Roman" w:hAnsi="Times New Roman" w:cs="Times New Roman"/>
          <w:sz w:val="24"/>
          <w:szCs w:val="24"/>
          <w:lang w:val="en-US"/>
        </w:rPr>
        <w:t xml:space="preserve">. A negative coefficient is expected, as </w:t>
      </w:r>
      <w:r w:rsidRPr="0091791A">
        <w:rPr>
          <w:rFonts w:ascii="Times New Roman" w:hAnsi="Times New Roman" w:cs="Times New Roman"/>
          <w:sz w:val="24"/>
          <w:szCs w:val="24"/>
          <w:lang w:val="en-US"/>
        </w:rPr>
        <w:t>high inflation can contribute to deteriorating price competitiveness leading to negative effects of the external sector on economic growth</w:t>
      </w:r>
      <w:r w:rsidRPr="00E20636">
        <w:rPr>
          <w:rFonts w:ascii="Times New Roman" w:hAnsi="Times New Roman" w:cs="Times New Roman"/>
          <w:sz w:val="24"/>
          <w:szCs w:val="24"/>
          <w:lang w:val="en-US"/>
        </w:rPr>
        <w:t xml:space="preserve"> (Elder, 2004)</w:t>
      </w:r>
    </w:p>
    <w:p w:rsidR="00AA526D" w:rsidRDefault="00AA526D" w:rsidP="00AA526D">
      <w:pPr>
        <w:autoSpaceDE w:val="0"/>
        <w:autoSpaceDN w:val="0"/>
        <w:adjustRightInd w:val="0"/>
        <w:spacing w:after="0" w:line="240" w:lineRule="auto"/>
        <w:jc w:val="both"/>
        <w:rPr>
          <w:rFonts w:asciiTheme="majorBidi" w:hAnsiTheme="majorBidi" w:cstheme="majorBidi"/>
          <w:sz w:val="24"/>
          <w:szCs w:val="24"/>
          <w:lang w:val="en-US"/>
        </w:rPr>
      </w:pPr>
    </w:p>
    <w:p w:rsidR="00AA526D" w:rsidRPr="001D54A9" w:rsidRDefault="00AA526D" w:rsidP="00AA526D">
      <w:pPr>
        <w:autoSpaceDE w:val="0"/>
        <w:autoSpaceDN w:val="0"/>
        <w:adjustRightInd w:val="0"/>
        <w:spacing w:after="0" w:line="240" w:lineRule="auto"/>
        <w:jc w:val="both"/>
        <w:rPr>
          <w:rFonts w:asciiTheme="majorBidi" w:hAnsiTheme="majorBidi" w:cstheme="majorBidi"/>
          <w:sz w:val="24"/>
          <w:szCs w:val="24"/>
          <w:lang w:val="en-GB"/>
        </w:rPr>
      </w:pPr>
      <w:r w:rsidRPr="00173679">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Pr="005360B0">
        <w:rPr>
          <w:rFonts w:asciiTheme="majorBidi" w:hAnsiTheme="majorBidi" w:cstheme="majorBidi"/>
          <w:sz w:val="24"/>
          <w:szCs w:val="24"/>
          <w:lang w:val="en-US"/>
        </w:rPr>
        <w:t xml:space="preserve">Government size is approximated in terms of </w:t>
      </w:r>
      <w:r w:rsidRPr="00D74BF1">
        <w:rPr>
          <w:rFonts w:asciiTheme="majorBidi" w:hAnsiTheme="majorBidi" w:cstheme="majorBidi"/>
          <w:sz w:val="24"/>
          <w:szCs w:val="24"/>
          <w:lang w:val="en-US"/>
        </w:rPr>
        <w:t>public spending as a proportion of GDP</w:t>
      </w:r>
      <w:r w:rsidRPr="005360B0">
        <w:rPr>
          <w:rFonts w:asciiTheme="majorBidi" w:hAnsiTheme="majorBidi" w:cstheme="majorBidi"/>
          <w:sz w:val="24"/>
          <w:szCs w:val="24"/>
          <w:lang w:val="en-US"/>
        </w:rPr>
        <w:t xml:space="preserve">. </w:t>
      </w:r>
      <w:r w:rsidRPr="000E2974">
        <w:rPr>
          <w:rFonts w:asciiTheme="majorBidi" w:hAnsiTheme="majorBidi" w:cstheme="majorBidi"/>
          <w:sz w:val="24"/>
          <w:szCs w:val="24"/>
          <w:lang w:val="en-US"/>
        </w:rPr>
        <w:t>Public</w:t>
      </w:r>
      <w:r>
        <w:rPr>
          <w:rFonts w:asciiTheme="majorBidi" w:hAnsiTheme="majorBidi" w:cstheme="majorBidi"/>
          <w:sz w:val="24"/>
          <w:szCs w:val="24"/>
          <w:lang w:val="en-US"/>
        </w:rPr>
        <w:t xml:space="preserve"> </w:t>
      </w:r>
      <w:r w:rsidRPr="000E2974">
        <w:rPr>
          <w:rFonts w:asciiTheme="majorBidi" w:hAnsiTheme="majorBidi" w:cstheme="majorBidi"/>
          <w:sz w:val="24"/>
          <w:szCs w:val="24"/>
          <w:lang w:val="en-US"/>
        </w:rPr>
        <w:t xml:space="preserve">spending can stimulate economic growth, by increasing the marginal productivity of public and private factors of production. Public spending on research and development, for example, can </w:t>
      </w:r>
      <w:r>
        <w:rPr>
          <w:rFonts w:asciiTheme="majorBidi" w:hAnsiTheme="majorBidi" w:cstheme="majorBidi"/>
          <w:sz w:val="24"/>
          <w:szCs w:val="24"/>
          <w:lang w:val="en-US"/>
        </w:rPr>
        <w:t xml:space="preserve">improve the levels of </w:t>
      </w:r>
      <w:r w:rsidRPr="000E2974">
        <w:rPr>
          <w:rFonts w:asciiTheme="majorBidi" w:hAnsiTheme="majorBidi" w:cstheme="majorBidi"/>
          <w:sz w:val="24"/>
          <w:szCs w:val="24"/>
          <w:lang w:val="en-US"/>
        </w:rPr>
        <w:t>production.</w:t>
      </w:r>
      <w:r w:rsidRPr="00BB37D7">
        <w:rPr>
          <w:rFonts w:asciiTheme="majorBidi" w:hAnsiTheme="majorBidi" w:cstheme="majorBidi"/>
          <w:sz w:val="24"/>
          <w:szCs w:val="24"/>
          <w:lang w:val="en-US"/>
        </w:rPr>
        <w:t xml:space="preserve"> </w:t>
      </w:r>
      <w:r w:rsidRPr="007E1DA1">
        <w:rPr>
          <w:rFonts w:asciiTheme="majorBidi" w:hAnsiTheme="majorBidi" w:cstheme="majorBidi"/>
          <w:sz w:val="24"/>
          <w:szCs w:val="24"/>
          <w:lang w:val="en-US"/>
        </w:rPr>
        <w:t xml:space="preserve">This result </w:t>
      </w:r>
      <w:r w:rsidRPr="00376B33">
        <w:rPr>
          <w:rFonts w:asciiTheme="majorBidi" w:hAnsiTheme="majorBidi" w:cstheme="majorBidi"/>
          <w:sz w:val="24"/>
          <w:szCs w:val="24"/>
          <w:lang w:val="en-GB"/>
        </w:rPr>
        <w:t>is consistent</w:t>
      </w:r>
      <w:r w:rsidRPr="007E1DA1">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with the study </w:t>
      </w:r>
      <w:r w:rsidRPr="007E1DA1">
        <w:rPr>
          <w:rFonts w:asciiTheme="majorBidi" w:hAnsiTheme="majorBidi" w:cstheme="majorBidi"/>
          <w:sz w:val="24"/>
          <w:szCs w:val="24"/>
          <w:lang w:val="en-US"/>
        </w:rPr>
        <w:t xml:space="preserve">of </w:t>
      </w:r>
      <w:r>
        <w:rPr>
          <w:rFonts w:asciiTheme="majorBidi" w:hAnsiTheme="majorBidi" w:cstheme="majorBidi"/>
          <w:sz w:val="24"/>
          <w:szCs w:val="24"/>
          <w:lang w:val="en-US"/>
        </w:rPr>
        <w:t>Poku et al. (2022).</w:t>
      </w:r>
    </w:p>
    <w:p w:rsidR="00AA526D" w:rsidRPr="00BB37D7" w:rsidRDefault="00AA526D" w:rsidP="00AA526D">
      <w:pPr>
        <w:autoSpaceDE w:val="0"/>
        <w:autoSpaceDN w:val="0"/>
        <w:adjustRightInd w:val="0"/>
        <w:spacing w:after="0" w:line="240" w:lineRule="auto"/>
        <w:jc w:val="both"/>
        <w:rPr>
          <w:rFonts w:asciiTheme="majorBidi" w:hAnsiTheme="majorBidi" w:cstheme="majorBidi"/>
          <w:sz w:val="24"/>
          <w:szCs w:val="24"/>
          <w:lang w:val="en-GB"/>
        </w:rPr>
      </w:pPr>
    </w:p>
    <w:p w:rsidR="00611B78" w:rsidRPr="0020585A" w:rsidRDefault="00660221" w:rsidP="00611B78">
      <w:pPr>
        <w:autoSpaceDE w:val="0"/>
        <w:autoSpaceDN w:val="0"/>
        <w:adjustRightInd w:val="0"/>
        <w:spacing w:after="0" w:line="240" w:lineRule="auto"/>
        <w:jc w:val="both"/>
        <w:rPr>
          <w:rFonts w:asciiTheme="majorBidi" w:hAnsiTheme="majorBidi" w:cstheme="majorBidi"/>
          <w:b/>
          <w:bCs/>
          <w:color w:val="131413"/>
          <w:sz w:val="24"/>
          <w:szCs w:val="24"/>
          <w:lang w:val="en-US"/>
        </w:rPr>
      </w:pPr>
      <w:r>
        <w:rPr>
          <w:rFonts w:asciiTheme="majorBidi" w:hAnsiTheme="majorBidi" w:cstheme="majorBidi"/>
          <w:b/>
          <w:bCs/>
          <w:color w:val="231F20"/>
          <w:sz w:val="24"/>
          <w:szCs w:val="24"/>
          <w:lang w:val="en-US"/>
        </w:rPr>
        <w:t>3</w:t>
      </w:r>
      <w:r w:rsidR="00611B78" w:rsidRPr="0020585A">
        <w:rPr>
          <w:rFonts w:asciiTheme="majorBidi" w:hAnsiTheme="majorBidi" w:cstheme="majorBidi"/>
          <w:b/>
          <w:bCs/>
          <w:color w:val="231F20"/>
          <w:sz w:val="24"/>
          <w:szCs w:val="24"/>
          <w:lang w:val="en-US"/>
        </w:rPr>
        <w:t>.2</w:t>
      </w:r>
      <w:r>
        <w:rPr>
          <w:rFonts w:asciiTheme="majorBidi" w:hAnsiTheme="majorBidi" w:cstheme="majorBidi"/>
          <w:b/>
          <w:bCs/>
          <w:color w:val="231F20"/>
          <w:sz w:val="24"/>
          <w:szCs w:val="24"/>
          <w:lang w:val="en-US"/>
        </w:rPr>
        <w:t>.</w:t>
      </w:r>
      <w:r w:rsidR="00611B78" w:rsidRPr="0020585A">
        <w:rPr>
          <w:rFonts w:asciiTheme="majorBidi" w:hAnsiTheme="majorBidi" w:cstheme="majorBidi"/>
          <w:b/>
          <w:bCs/>
          <w:color w:val="231F20"/>
          <w:sz w:val="24"/>
          <w:szCs w:val="24"/>
          <w:lang w:val="en-US"/>
        </w:rPr>
        <w:t xml:space="preserve"> Empirical Methodology</w:t>
      </w:r>
    </w:p>
    <w:p w:rsidR="00611B78" w:rsidRPr="0020585A" w:rsidRDefault="00611B78" w:rsidP="00611B78">
      <w:pPr>
        <w:autoSpaceDE w:val="0"/>
        <w:autoSpaceDN w:val="0"/>
        <w:adjustRightInd w:val="0"/>
        <w:spacing w:after="0" w:line="240" w:lineRule="auto"/>
        <w:jc w:val="both"/>
        <w:rPr>
          <w:rFonts w:asciiTheme="majorBidi" w:hAnsiTheme="majorBidi" w:cstheme="majorBidi"/>
          <w:color w:val="131413"/>
          <w:sz w:val="24"/>
          <w:szCs w:val="24"/>
          <w:lang w:val="en-US"/>
        </w:rPr>
      </w:pPr>
    </w:p>
    <w:p w:rsidR="00C23036" w:rsidRPr="005257CD" w:rsidRDefault="00782300" w:rsidP="005257CD">
      <w:pPr>
        <w:autoSpaceDE w:val="0"/>
        <w:autoSpaceDN w:val="0"/>
        <w:adjustRightInd w:val="0"/>
        <w:spacing w:after="0" w:line="240" w:lineRule="auto"/>
        <w:jc w:val="both"/>
        <w:rPr>
          <w:rFonts w:asciiTheme="majorBidi" w:hAnsiTheme="majorBidi" w:cstheme="majorBidi"/>
          <w:sz w:val="24"/>
          <w:szCs w:val="24"/>
          <w:lang w:val="en-GB"/>
        </w:rPr>
      </w:pPr>
      <w:r w:rsidRPr="0020585A">
        <w:rPr>
          <w:rFonts w:asciiTheme="majorBidi" w:eastAsia="GulliverRM" w:hAnsiTheme="majorBidi" w:cstheme="majorBidi"/>
          <w:color w:val="000000"/>
          <w:sz w:val="24"/>
          <w:szCs w:val="24"/>
          <w:lang w:val="en-US"/>
        </w:rPr>
        <w:t xml:space="preserve">Here we explain the estimation strategy used in this paper. As a starting point we formulate the standard growth model in a manner consistent </w:t>
      </w:r>
      <w:r w:rsidRPr="005257CD">
        <w:rPr>
          <w:rFonts w:asciiTheme="majorBidi" w:eastAsia="GulliverRM" w:hAnsiTheme="majorBidi" w:cstheme="majorBidi"/>
          <w:color w:val="000000"/>
          <w:sz w:val="24"/>
          <w:szCs w:val="24"/>
          <w:lang w:val="en-US"/>
        </w:rPr>
        <w:t xml:space="preserve">with </w:t>
      </w:r>
      <w:proofErr w:type="spellStart"/>
      <w:r w:rsidR="005257CD" w:rsidRPr="005257CD">
        <w:rPr>
          <w:rFonts w:asciiTheme="majorBidi" w:hAnsiTheme="majorBidi" w:cstheme="majorBidi"/>
          <w:color w:val="131413"/>
          <w:sz w:val="24"/>
          <w:szCs w:val="24"/>
          <w:lang w:val="en-GB"/>
        </w:rPr>
        <w:t>Olayungbo</w:t>
      </w:r>
      <w:proofErr w:type="spellEnd"/>
      <w:r w:rsidR="005257CD" w:rsidRPr="005257CD">
        <w:rPr>
          <w:rFonts w:asciiTheme="majorBidi" w:hAnsiTheme="majorBidi" w:cstheme="majorBidi"/>
          <w:color w:val="131413"/>
          <w:sz w:val="24"/>
          <w:szCs w:val="24"/>
          <w:lang w:val="en-GB"/>
        </w:rPr>
        <w:t xml:space="preserve"> </w:t>
      </w:r>
      <w:r w:rsidR="005257CD" w:rsidRPr="005257CD">
        <w:rPr>
          <w:rFonts w:asciiTheme="majorBidi" w:hAnsiTheme="majorBidi" w:cstheme="majorBidi"/>
          <w:color w:val="131413"/>
          <w:sz w:val="24"/>
          <w:szCs w:val="24"/>
          <w:lang w:val="en-GB"/>
        </w:rPr>
        <w:t>and Quadri</w:t>
      </w:r>
      <w:r w:rsidR="005257CD" w:rsidRPr="005257CD">
        <w:rPr>
          <w:rFonts w:asciiTheme="majorBidi" w:hAnsiTheme="majorBidi" w:cstheme="majorBidi"/>
          <w:color w:val="131413"/>
          <w:sz w:val="24"/>
          <w:szCs w:val="24"/>
          <w:lang w:val="en-GB"/>
        </w:rPr>
        <w:t xml:space="preserve"> (2019)</w:t>
      </w:r>
      <w:r w:rsidR="00C23036" w:rsidRPr="005257CD">
        <w:rPr>
          <w:rFonts w:asciiTheme="majorBidi" w:eastAsia="GulliverRM" w:hAnsiTheme="majorBidi" w:cstheme="majorBidi"/>
          <w:sz w:val="24"/>
          <w:szCs w:val="24"/>
          <w:lang w:val="en-US"/>
        </w:rPr>
        <w:t>.</w:t>
      </w:r>
      <w:r w:rsidR="00C23036" w:rsidRPr="005257CD">
        <w:rPr>
          <w:rFonts w:asciiTheme="majorBidi" w:hAnsiTheme="majorBidi" w:cstheme="majorBidi"/>
          <w:color w:val="231F20"/>
          <w:sz w:val="24"/>
          <w:szCs w:val="24"/>
          <w:lang w:val="en-US"/>
        </w:rPr>
        <w:t xml:space="preserve"> We estimate</w:t>
      </w:r>
      <w:r w:rsidR="00C23036" w:rsidRPr="0020585A">
        <w:rPr>
          <w:rFonts w:asciiTheme="majorBidi" w:hAnsiTheme="majorBidi" w:cstheme="majorBidi"/>
          <w:color w:val="231F20"/>
          <w:sz w:val="24"/>
          <w:szCs w:val="24"/>
          <w:lang w:val="en-US"/>
        </w:rPr>
        <w:t xml:space="preserve"> the impact of remittances on economic growth by </w:t>
      </w:r>
      <w:r w:rsidR="00EF3C00">
        <w:rPr>
          <w:rFonts w:asciiTheme="majorBidi" w:hAnsiTheme="majorBidi" w:cstheme="majorBidi"/>
          <w:color w:val="231F20"/>
          <w:sz w:val="24"/>
          <w:szCs w:val="24"/>
          <w:lang w:val="en-US"/>
        </w:rPr>
        <w:t xml:space="preserve">system </w:t>
      </w:r>
      <w:r w:rsidR="00C23036" w:rsidRPr="0020585A">
        <w:rPr>
          <w:rFonts w:asciiTheme="majorBidi" w:hAnsiTheme="majorBidi" w:cstheme="majorBidi"/>
          <w:sz w:val="24"/>
          <w:szCs w:val="24"/>
          <w:lang w:val="en-US"/>
        </w:rPr>
        <w:t>GMM</w:t>
      </w:r>
      <w:r w:rsidR="00C23036" w:rsidRPr="0020585A">
        <w:rPr>
          <w:rFonts w:asciiTheme="majorBidi" w:hAnsiTheme="majorBidi" w:cstheme="majorBidi"/>
          <w:color w:val="231F20"/>
          <w:sz w:val="24"/>
          <w:szCs w:val="24"/>
          <w:lang w:val="en-US"/>
        </w:rPr>
        <w:t>. For illustrative purposes, we do not include in our first regression any variable for financial development. We estimate the following equation:</w:t>
      </w:r>
    </w:p>
    <w:p w:rsidR="00120EE4" w:rsidRPr="0020585A" w:rsidRDefault="00120EE4" w:rsidP="00782300">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1700A0" w:rsidRDefault="00120EE4" w:rsidP="001700A0">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20585A">
        <w:rPr>
          <w:rFonts w:asciiTheme="majorBidi" w:eastAsia="GulliverRM" w:hAnsiTheme="majorBidi" w:cstheme="majorBidi"/>
          <w:color w:val="000000"/>
          <w:sz w:val="24"/>
          <w:szCs w:val="24"/>
          <w:lang w:val="en-US"/>
        </w:rPr>
        <w:tab/>
      </w:r>
      <w:r w:rsidRPr="0020585A">
        <w:rPr>
          <w:rFonts w:asciiTheme="majorBidi" w:hAnsiTheme="majorBidi" w:cstheme="majorBidi"/>
          <w:b/>
          <w:bCs/>
          <w:color w:val="231F20"/>
          <w:position w:val="-14"/>
          <w:sz w:val="24"/>
          <w:szCs w:val="24"/>
          <w:lang w:val="en-US"/>
        </w:rPr>
        <w:object w:dxaOrig="52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3.4pt;height:18.9pt" o:ole="">
            <v:imagedata r:id="rId9" o:title=""/>
          </v:shape>
          <o:OLEObject Type="Embed" ProgID="Equation.3" ShapeID="_x0000_i1025" DrawAspect="Content" ObjectID="_1774886897" r:id="rId10"/>
        </w:object>
      </w:r>
      <w:r w:rsidRPr="0020585A">
        <w:rPr>
          <w:rFonts w:asciiTheme="majorBidi" w:eastAsia="GulliverRM" w:hAnsiTheme="majorBidi" w:cstheme="majorBidi"/>
          <w:color w:val="000000"/>
          <w:sz w:val="24"/>
          <w:szCs w:val="24"/>
          <w:lang w:val="en-US"/>
        </w:rPr>
        <w:t xml:space="preserve"> </w:t>
      </w:r>
      <w:r w:rsidRPr="0020585A">
        <w:rPr>
          <w:rFonts w:asciiTheme="majorBidi" w:eastAsia="GulliverRM" w:hAnsiTheme="majorBidi" w:cstheme="majorBidi"/>
          <w:color w:val="000000"/>
          <w:sz w:val="24"/>
          <w:szCs w:val="24"/>
          <w:lang w:val="en-US"/>
        </w:rPr>
        <w:tab/>
      </w:r>
      <w:r w:rsidRPr="0020585A">
        <w:rPr>
          <w:rFonts w:asciiTheme="majorBidi" w:eastAsia="GulliverRM" w:hAnsiTheme="majorBidi" w:cstheme="majorBidi"/>
          <w:color w:val="000000"/>
          <w:sz w:val="24"/>
          <w:szCs w:val="24"/>
          <w:lang w:val="en-US"/>
        </w:rPr>
        <w:tab/>
      </w:r>
      <w:r w:rsidRPr="0020585A">
        <w:rPr>
          <w:rFonts w:asciiTheme="majorBidi" w:eastAsia="GulliverRM" w:hAnsiTheme="majorBidi" w:cstheme="majorBidi"/>
          <w:color w:val="000000"/>
          <w:sz w:val="24"/>
          <w:szCs w:val="24"/>
          <w:lang w:val="en-US"/>
        </w:rPr>
        <w:tab/>
      </w:r>
      <w:r w:rsidRPr="0020585A">
        <w:rPr>
          <w:rFonts w:asciiTheme="majorBidi" w:eastAsia="GulliverRM" w:hAnsiTheme="majorBidi" w:cstheme="majorBidi"/>
          <w:color w:val="000000"/>
          <w:sz w:val="24"/>
          <w:szCs w:val="24"/>
          <w:lang w:val="en-US"/>
        </w:rPr>
        <w:tab/>
        <w:t xml:space="preserve">  </w:t>
      </w:r>
      <w:r w:rsidR="00660221">
        <w:rPr>
          <w:rFonts w:asciiTheme="majorBidi" w:eastAsia="GulliverRM" w:hAnsiTheme="majorBidi" w:cstheme="majorBidi"/>
          <w:color w:val="000000"/>
          <w:sz w:val="24"/>
          <w:szCs w:val="24"/>
          <w:lang w:val="en-US"/>
        </w:rPr>
        <w:t xml:space="preserve"> </w:t>
      </w:r>
      <w:r w:rsidRPr="0020585A">
        <w:rPr>
          <w:rFonts w:asciiTheme="majorBidi" w:eastAsia="GulliverRM" w:hAnsiTheme="majorBidi" w:cstheme="majorBidi"/>
          <w:color w:val="000000"/>
          <w:sz w:val="24"/>
          <w:szCs w:val="24"/>
          <w:lang w:val="en-US"/>
        </w:rPr>
        <w:t xml:space="preserve"> (1)</w:t>
      </w:r>
    </w:p>
    <w:p w:rsidR="00660221" w:rsidRDefault="00660221" w:rsidP="005F6955">
      <w:pPr>
        <w:autoSpaceDE w:val="0"/>
        <w:autoSpaceDN w:val="0"/>
        <w:adjustRightInd w:val="0"/>
        <w:spacing w:after="0" w:line="240" w:lineRule="auto"/>
        <w:jc w:val="both"/>
        <w:rPr>
          <w:rFonts w:asciiTheme="majorBidi" w:hAnsiTheme="majorBidi" w:cstheme="majorBidi"/>
          <w:color w:val="231F20"/>
          <w:sz w:val="24"/>
          <w:szCs w:val="24"/>
          <w:lang w:val="en-US"/>
        </w:rPr>
      </w:pPr>
    </w:p>
    <w:p w:rsidR="00E06625" w:rsidRPr="005F6955" w:rsidRDefault="00E06625" w:rsidP="005F6955">
      <w:pPr>
        <w:autoSpaceDE w:val="0"/>
        <w:autoSpaceDN w:val="0"/>
        <w:adjustRightInd w:val="0"/>
        <w:spacing w:after="0" w:line="240" w:lineRule="auto"/>
        <w:jc w:val="both"/>
        <w:rPr>
          <w:rFonts w:asciiTheme="majorBidi" w:eastAsia="GulliverRM" w:hAnsiTheme="majorBidi" w:cstheme="majorBidi"/>
          <w:sz w:val="24"/>
          <w:szCs w:val="24"/>
          <w:lang w:val="en-US"/>
        </w:rPr>
      </w:pPr>
      <w:r w:rsidRPr="0020585A">
        <w:rPr>
          <w:rFonts w:asciiTheme="majorBidi" w:hAnsiTheme="majorBidi" w:cstheme="majorBidi"/>
          <w:color w:val="231F20"/>
          <w:sz w:val="24"/>
          <w:szCs w:val="24"/>
          <w:lang w:val="en-US"/>
        </w:rPr>
        <w:t xml:space="preserve">where </w:t>
      </w:r>
      <w:r w:rsidRPr="0020585A">
        <w:rPr>
          <w:rFonts w:asciiTheme="majorBidi" w:hAnsiTheme="majorBidi" w:cstheme="majorBidi"/>
          <w:color w:val="231F20"/>
          <w:position w:val="-14"/>
          <w:sz w:val="24"/>
          <w:szCs w:val="24"/>
          <w:lang w:val="en-US"/>
        </w:rPr>
        <w:object w:dxaOrig="800" w:dyaOrig="380">
          <v:shape id="_x0000_i1026" type="#_x0000_t75" style="width:39.95pt;height:18.9pt" o:ole="">
            <v:imagedata r:id="rId11" o:title=""/>
          </v:shape>
          <o:OLEObject Type="Embed" ProgID="Equation.3" ShapeID="_x0000_i1026" DrawAspect="Content" ObjectID="_1774886898" r:id="rId12"/>
        </w:object>
      </w:r>
      <w:r w:rsidRPr="0020585A">
        <w:rPr>
          <w:rFonts w:asciiTheme="majorBidi" w:hAnsiTheme="majorBidi" w:cstheme="majorBidi"/>
          <w:color w:val="231F20"/>
          <w:sz w:val="24"/>
          <w:szCs w:val="24"/>
          <w:lang w:val="en-US"/>
        </w:rPr>
        <w:t xml:space="preserve"> denotes the (logarithm of) initial level of GDP per capita, Rem is equal to remittances over GDP and </w:t>
      </w:r>
      <w:r w:rsidRPr="0020585A">
        <w:rPr>
          <w:rFonts w:asciiTheme="majorBidi" w:hAnsiTheme="majorBidi" w:cstheme="majorBidi"/>
          <w:color w:val="231F20"/>
          <w:position w:val="-14"/>
          <w:sz w:val="24"/>
          <w:szCs w:val="24"/>
          <w:lang w:val="en-US"/>
        </w:rPr>
        <w:object w:dxaOrig="420" w:dyaOrig="380">
          <v:shape id="_x0000_i1027" type="#_x0000_t75" style="width:21.05pt;height:18.9pt" o:ole="">
            <v:imagedata r:id="rId13" o:title=""/>
          </v:shape>
          <o:OLEObject Type="Embed" ProgID="Equation.3" ShapeID="_x0000_i1027" DrawAspect="Content" ObjectID="_1774886899" r:id="rId14"/>
        </w:object>
      </w:r>
      <w:r w:rsidR="005F6955">
        <w:rPr>
          <w:rFonts w:asciiTheme="majorBidi" w:hAnsiTheme="majorBidi" w:cstheme="majorBidi"/>
          <w:color w:val="231F20"/>
          <w:sz w:val="24"/>
          <w:szCs w:val="24"/>
          <w:lang w:val="en-US"/>
        </w:rPr>
        <w:t xml:space="preserve"> </w:t>
      </w:r>
      <w:r w:rsidR="005F6955" w:rsidRPr="005F6955">
        <w:rPr>
          <w:rFonts w:asciiTheme="majorBidi" w:eastAsia="GulliverRM" w:hAnsiTheme="majorBidi" w:cstheme="majorBidi"/>
          <w:sz w:val="24"/>
          <w:szCs w:val="24"/>
          <w:lang w:val="en-US"/>
        </w:rPr>
        <w:t>is a vector of variables</w:t>
      </w:r>
      <w:r w:rsidR="005F6955">
        <w:rPr>
          <w:rFonts w:asciiTheme="majorBidi" w:eastAsia="GulliverRM" w:hAnsiTheme="majorBidi" w:cstheme="majorBidi"/>
          <w:sz w:val="24"/>
          <w:szCs w:val="24"/>
          <w:lang w:val="en-US"/>
        </w:rPr>
        <w:t xml:space="preserve"> </w:t>
      </w:r>
      <w:r w:rsidR="005F6955" w:rsidRPr="005F6955">
        <w:rPr>
          <w:rFonts w:asciiTheme="majorBidi" w:eastAsia="GulliverRM" w:hAnsiTheme="majorBidi" w:cstheme="majorBidi"/>
          <w:sz w:val="24"/>
          <w:szCs w:val="24"/>
          <w:lang w:val="en-US"/>
        </w:rPr>
        <w:t>found in standard growth models including:</w:t>
      </w:r>
      <w:r w:rsidR="005F6955">
        <w:rPr>
          <w:rFonts w:asciiTheme="majorBidi" w:eastAsia="GulliverRM" w:hAnsiTheme="majorBidi" w:cstheme="majorBidi"/>
          <w:sz w:val="24"/>
          <w:szCs w:val="24"/>
          <w:lang w:val="en-US"/>
        </w:rPr>
        <w:t xml:space="preserve"> inflation rate</w:t>
      </w:r>
      <w:r w:rsidR="00150E06">
        <w:rPr>
          <w:rFonts w:asciiTheme="majorBidi" w:eastAsia="GulliverRM" w:hAnsiTheme="majorBidi" w:cstheme="majorBidi"/>
          <w:sz w:val="24"/>
          <w:szCs w:val="24"/>
          <w:lang w:val="en-US"/>
        </w:rPr>
        <w:t xml:space="preserve"> and </w:t>
      </w:r>
      <w:r w:rsidR="005F6955" w:rsidRPr="005F6955">
        <w:rPr>
          <w:rFonts w:asciiTheme="majorBidi" w:eastAsia="GulliverRM" w:hAnsiTheme="majorBidi" w:cstheme="majorBidi"/>
          <w:sz w:val="24"/>
          <w:szCs w:val="24"/>
          <w:lang w:val="en-US"/>
        </w:rPr>
        <w:t>ratio of government consumption to GDP</w:t>
      </w:r>
      <w:r w:rsidRPr="0020585A">
        <w:rPr>
          <w:rFonts w:asciiTheme="majorBidi" w:hAnsiTheme="majorBidi" w:cstheme="majorBidi"/>
          <w:color w:val="231F20"/>
          <w:sz w:val="24"/>
          <w:szCs w:val="24"/>
          <w:lang w:val="en-US"/>
        </w:rPr>
        <w:t xml:space="preserve">, </w:t>
      </w:r>
      <w:r w:rsidRPr="0020585A">
        <w:rPr>
          <w:rFonts w:asciiTheme="majorBidi" w:hAnsiTheme="majorBidi" w:cstheme="majorBidi"/>
          <w:color w:val="231F20"/>
          <w:position w:val="-12"/>
          <w:sz w:val="24"/>
          <w:szCs w:val="24"/>
          <w:lang w:val="en-US"/>
        </w:rPr>
        <w:object w:dxaOrig="279" w:dyaOrig="360">
          <v:shape id="_x0000_i1028" type="#_x0000_t75" style="width:14.05pt;height:18pt" o:ole="">
            <v:imagedata r:id="rId15" o:title=""/>
          </v:shape>
          <o:OLEObject Type="Embed" ProgID="Equation.3" ShapeID="_x0000_i1028" DrawAspect="Content" ObjectID="_1774886900" r:id="rId16"/>
        </w:object>
      </w:r>
      <w:r w:rsidRPr="0020585A">
        <w:rPr>
          <w:rFonts w:asciiTheme="majorBidi" w:hAnsiTheme="majorBidi" w:cstheme="majorBidi"/>
          <w:color w:val="231F20"/>
          <w:sz w:val="24"/>
          <w:szCs w:val="24"/>
          <w:lang w:val="en-US"/>
        </w:rPr>
        <w:t xml:space="preserve"> is a time specific effect, </w:t>
      </w:r>
      <w:r w:rsidRPr="0020585A">
        <w:rPr>
          <w:rFonts w:asciiTheme="majorBidi" w:hAnsiTheme="majorBidi" w:cstheme="majorBidi"/>
          <w:color w:val="231F20"/>
          <w:position w:val="-12"/>
          <w:sz w:val="24"/>
          <w:szCs w:val="24"/>
          <w:lang w:val="en-US"/>
        </w:rPr>
        <w:object w:dxaOrig="260" w:dyaOrig="360">
          <v:shape id="_x0000_i1029" type="#_x0000_t75" style="width:12.75pt;height:18pt" o:ole="">
            <v:imagedata r:id="rId17" o:title=""/>
          </v:shape>
          <o:OLEObject Type="Embed" ProgID="Equation.3" ShapeID="_x0000_i1029" DrawAspect="Content" ObjectID="_1774886901" r:id="rId18"/>
        </w:object>
      </w:r>
      <w:r w:rsidRPr="0020585A">
        <w:rPr>
          <w:rFonts w:asciiTheme="majorBidi" w:hAnsiTheme="majorBidi" w:cstheme="majorBidi"/>
          <w:color w:val="231F20"/>
          <w:position w:val="-12"/>
          <w:sz w:val="24"/>
          <w:szCs w:val="24"/>
          <w:lang w:val="en-US"/>
        </w:rPr>
        <w:t xml:space="preserve"> </w:t>
      </w:r>
      <w:r w:rsidRPr="0020585A">
        <w:rPr>
          <w:rFonts w:asciiTheme="majorBidi" w:hAnsiTheme="majorBidi" w:cstheme="majorBidi"/>
          <w:color w:val="231F20"/>
          <w:sz w:val="24"/>
          <w:szCs w:val="24"/>
          <w:lang w:val="en-US"/>
        </w:rPr>
        <w:t xml:space="preserve">is an unobserved country-specific fixed effect and </w:t>
      </w:r>
      <w:r w:rsidRPr="0020585A">
        <w:rPr>
          <w:rFonts w:asciiTheme="majorBidi" w:hAnsiTheme="majorBidi" w:cstheme="majorBidi"/>
          <w:color w:val="231F20"/>
          <w:position w:val="-14"/>
          <w:sz w:val="24"/>
          <w:szCs w:val="24"/>
          <w:lang w:val="en-US"/>
        </w:rPr>
        <w:object w:dxaOrig="340" w:dyaOrig="380">
          <v:shape id="_x0000_i1030" type="#_x0000_t75" style="width:17.1pt;height:18.9pt" o:ole="">
            <v:imagedata r:id="rId19" o:title=""/>
          </v:shape>
          <o:OLEObject Type="Embed" ProgID="Equation.3" ShapeID="_x0000_i1030" DrawAspect="Content" ObjectID="_1774886902" r:id="rId20"/>
        </w:object>
      </w:r>
      <w:r w:rsidRPr="0020585A">
        <w:rPr>
          <w:rFonts w:asciiTheme="majorBidi" w:hAnsiTheme="majorBidi" w:cstheme="majorBidi"/>
          <w:color w:val="231F20"/>
          <w:sz w:val="24"/>
          <w:szCs w:val="24"/>
          <w:lang w:val="en-US"/>
        </w:rPr>
        <w:t xml:space="preserve"> is the error term.</w:t>
      </w:r>
      <w:r w:rsidR="006D4DC0" w:rsidRPr="0020585A">
        <w:rPr>
          <w:rStyle w:val="Appelnotedebasdep"/>
          <w:rFonts w:asciiTheme="majorBidi" w:hAnsiTheme="majorBidi" w:cstheme="majorBidi"/>
          <w:color w:val="231F20"/>
          <w:sz w:val="24"/>
          <w:szCs w:val="24"/>
          <w:lang w:val="en-US"/>
        </w:rPr>
        <w:footnoteReference w:id="3"/>
      </w:r>
      <w:r w:rsidRPr="0020585A">
        <w:rPr>
          <w:rFonts w:asciiTheme="majorBidi" w:hAnsiTheme="majorBidi" w:cstheme="majorBidi"/>
          <w:color w:val="2E3093"/>
          <w:sz w:val="24"/>
          <w:szCs w:val="24"/>
          <w:lang w:val="en-US"/>
        </w:rPr>
        <w:t xml:space="preserve"> </w:t>
      </w:r>
      <w:r w:rsidRPr="0020585A">
        <w:rPr>
          <w:rFonts w:asciiTheme="majorBidi" w:hAnsiTheme="majorBidi" w:cstheme="majorBidi"/>
          <w:color w:val="231F20"/>
          <w:sz w:val="24"/>
          <w:szCs w:val="24"/>
          <w:lang w:val="en-US"/>
        </w:rPr>
        <w:t xml:space="preserve">We are interested in testing whether the marginal impact of remittances on growth, </w:t>
      </w:r>
      <w:r w:rsidRPr="0020585A">
        <w:rPr>
          <w:rFonts w:asciiTheme="majorBidi" w:hAnsiTheme="majorBidi" w:cstheme="majorBidi"/>
          <w:color w:val="231F20"/>
          <w:position w:val="-10"/>
          <w:sz w:val="24"/>
          <w:szCs w:val="24"/>
          <w:lang w:val="en-US"/>
        </w:rPr>
        <w:object w:dxaOrig="300" w:dyaOrig="340">
          <v:shape id="_x0000_i1031" type="#_x0000_t75" style="width:14.95pt;height:17.1pt" o:ole="">
            <v:imagedata r:id="rId21" o:title=""/>
          </v:shape>
          <o:OLEObject Type="Embed" ProgID="Equation.3" ShapeID="_x0000_i1031" DrawAspect="Content" ObjectID="_1774886903" r:id="rId22"/>
        </w:object>
      </w:r>
      <w:r w:rsidRPr="0020585A">
        <w:rPr>
          <w:rFonts w:asciiTheme="majorBidi" w:hAnsiTheme="majorBidi" w:cstheme="majorBidi"/>
          <w:color w:val="231F20"/>
          <w:sz w:val="24"/>
          <w:szCs w:val="24"/>
          <w:lang w:val="en-US"/>
        </w:rPr>
        <w:t>, is statistically significant.</w:t>
      </w:r>
    </w:p>
    <w:p w:rsidR="005F6955" w:rsidRDefault="005F6955" w:rsidP="005F6955">
      <w:pPr>
        <w:autoSpaceDE w:val="0"/>
        <w:autoSpaceDN w:val="0"/>
        <w:adjustRightInd w:val="0"/>
        <w:spacing w:after="0" w:line="240" w:lineRule="auto"/>
        <w:jc w:val="both"/>
        <w:rPr>
          <w:rFonts w:asciiTheme="majorBidi" w:hAnsiTheme="majorBidi" w:cstheme="majorBidi"/>
          <w:color w:val="231F20"/>
          <w:sz w:val="24"/>
          <w:szCs w:val="24"/>
          <w:lang w:val="en-US"/>
        </w:rPr>
      </w:pPr>
    </w:p>
    <w:p w:rsidR="002952BA" w:rsidRPr="0020585A" w:rsidRDefault="00C23036" w:rsidP="00C23036">
      <w:pPr>
        <w:autoSpaceDE w:val="0"/>
        <w:autoSpaceDN w:val="0"/>
        <w:adjustRightInd w:val="0"/>
        <w:spacing w:after="0" w:line="240" w:lineRule="auto"/>
        <w:jc w:val="both"/>
        <w:rPr>
          <w:rFonts w:asciiTheme="majorBidi" w:hAnsiTheme="majorBidi" w:cstheme="majorBidi"/>
          <w:color w:val="231F20"/>
          <w:sz w:val="24"/>
          <w:szCs w:val="24"/>
          <w:lang w:val="en-US"/>
        </w:rPr>
      </w:pPr>
      <w:r w:rsidRPr="0020585A">
        <w:rPr>
          <w:rFonts w:asciiTheme="majorBidi" w:hAnsiTheme="majorBidi" w:cstheme="majorBidi"/>
          <w:color w:val="231F20"/>
          <w:sz w:val="24"/>
          <w:szCs w:val="24"/>
          <w:lang w:val="en-US"/>
        </w:rPr>
        <w:t xml:space="preserve">While remittances have the potential to affect economic activity through a host of channels, we examine one specific link between remittances and </w:t>
      </w:r>
      <w:r w:rsidR="00671B16">
        <w:rPr>
          <w:rFonts w:asciiTheme="majorBidi" w:hAnsiTheme="majorBidi" w:cstheme="majorBidi"/>
          <w:color w:val="231F20"/>
          <w:sz w:val="24"/>
          <w:szCs w:val="24"/>
          <w:lang w:val="en-US"/>
        </w:rPr>
        <w:t xml:space="preserve">economic </w:t>
      </w:r>
      <w:r w:rsidRPr="0020585A">
        <w:rPr>
          <w:rFonts w:asciiTheme="majorBidi" w:hAnsiTheme="majorBidi" w:cstheme="majorBidi"/>
          <w:color w:val="231F20"/>
          <w:sz w:val="24"/>
          <w:szCs w:val="24"/>
          <w:lang w:val="en-US"/>
        </w:rPr>
        <w:t xml:space="preserve">growth, specifically the one </w:t>
      </w:r>
      <w:r w:rsidRPr="0020585A">
        <w:rPr>
          <w:rFonts w:asciiTheme="majorBidi" w:hAnsiTheme="majorBidi" w:cstheme="majorBidi"/>
          <w:color w:val="231F20"/>
          <w:sz w:val="24"/>
          <w:szCs w:val="24"/>
          <w:lang w:val="en-US"/>
        </w:rPr>
        <w:lastRenderedPageBreak/>
        <w:t>working through financial markets. The hypothesis we would like to test is whet</w:t>
      </w:r>
      <w:r w:rsidR="0072101B">
        <w:rPr>
          <w:rFonts w:asciiTheme="majorBidi" w:hAnsiTheme="majorBidi" w:cstheme="majorBidi"/>
          <w:color w:val="231F20"/>
          <w:sz w:val="24"/>
          <w:szCs w:val="24"/>
          <w:lang w:val="en-US"/>
        </w:rPr>
        <w:t>her the level of financial development</w:t>
      </w:r>
      <w:r w:rsidRPr="0020585A">
        <w:rPr>
          <w:rFonts w:asciiTheme="majorBidi" w:hAnsiTheme="majorBidi" w:cstheme="majorBidi"/>
          <w:color w:val="231F20"/>
          <w:sz w:val="24"/>
          <w:szCs w:val="24"/>
          <w:lang w:val="en-US"/>
        </w:rPr>
        <w:t xml:space="preserve"> in the recipient country affects the impact of remittances on </w:t>
      </w:r>
      <w:r w:rsidR="0072101B">
        <w:rPr>
          <w:rFonts w:asciiTheme="majorBidi" w:hAnsiTheme="majorBidi" w:cstheme="majorBidi"/>
          <w:color w:val="231F20"/>
          <w:sz w:val="24"/>
          <w:szCs w:val="24"/>
          <w:lang w:val="en-US"/>
        </w:rPr>
        <w:t xml:space="preserve">economic </w:t>
      </w:r>
      <w:r w:rsidRPr="0020585A">
        <w:rPr>
          <w:rFonts w:asciiTheme="majorBidi" w:hAnsiTheme="majorBidi" w:cstheme="majorBidi"/>
          <w:color w:val="231F20"/>
          <w:sz w:val="24"/>
          <w:szCs w:val="24"/>
          <w:lang w:val="en-US"/>
        </w:rPr>
        <w:t>growth. To this end, we interact the remittances variable with</w:t>
      </w:r>
      <w:r w:rsidR="0072101B">
        <w:rPr>
          <w:rFonts w:asciiTheme="majorBidi" w:hAnsiTheme="majorBidi" w:cstheme="majorBidi"/>
          <w:color w:val="231F20"/>
          <w:sz w:val="24"/>
          <w:szCs w:val="24"/>
          <w:lang w:val="en-US"/>
        </w:rPr>
        <w:t xml:space="preserve"> an indicator of financial development</w:t>
      </w:r>
      <w:r w:rsidRPr="0020585A">
        <w:rPr>
          <w:rFonts w:asciiTheme="majorBidi" w:hAnsiTheme="majorBidi" w:cstheme="majorBidi"/>
          <w:color w:val="231F20"/>
          <w:sz w:val="24"/>
          <w:szCs w:val="24"/>
          <w:lang w:val="en-US"/>
        </w:rPr>
        <w:t xml:space="preserve"> and test for the significance of the interacted coefficient.</w:t>
      </w:r>
      <w:r w:rsidRPr="0020585A">
        <w:rPr>
          <w:rFonts w:asciiTheme="majorBidi" w:hAnsiTheme="majorBidi" w:cstheme="majorBidi"/>
          <w:color w:val="2E3093"/>
          <w:sz w:val="24"/>
          <w:szCs w:val="24"/>
          <w:lang w:val="en-US"/>
        </w:rPr>
        <w:t xml:space="preserve"> </w:t>
      </w:r>
      <w:r w:rsidRPr="0020585A">
        <w:rPr>
          <w:rFonts w:asciiTheme="majorBidi" w:hAnsiTheme="majorBidi" w:cstheme="majorBidi"/>
          <w:color w:val="231F20"/>
          <w:sz w:val="24"/>
          <w:szCs w:val="24"/>
          <w:lang w:val="en-US"/>
        </w:rPr>
        <w:t xml:space="preserve">A negative coefficient would indicate that remittances are more effective in boosting </w:t>
      </w:r>
      <w:r w:rsidR="0072101B">
        <w:rPr>
          <w:rFonts w:asciiTheme="majorBidi" w:hAnsiTheme="majorBidi" w:cstheme="majorBidi"/>
          <w:color w:val="231F20"/>
          <w:sz w:val="24"/>
          <w:szCs w:val="24"/>
          <w:lang w:val="en-US"/>
        </w:rPr>
        <w:t xml:space="preserve">economic </w:t>
      </w:r>
      <w:r w:rsidRPr="0020585A">
        <w:rPr>
          <w:rFonts w:asciiTheme="majorBidi" w:hAnsiTheme="majorBidi" w:cstheme="majorBidi"/>
          <w:color w:val="231F20"/>
          <w:sz w:val="24"/>
          <w:szCs w:val="24"/>
          <w:lang w:val="en-US"/>
        </w:rPr>
        <w:t>growth in countries with shallower financial systems. In other words, a negative interaction provides evidence of substitutability between remitt</w:t>
      </w:r>
      <w:r w:rsidR="0072101B">
        <w:rPr>
          <w:rFonts w:asciiTheme="majorBidi" w:hAnsiTheme="majorBidi" w:cstheme="majorBidi"/>
          <w:color w:val="231F20"/>
          <w:sz w:val="24"/>
          <w:szCs w:val="24"/>
          <w:lang w:val="en-US"/>
        </w:rPr>
        <w:t>ances and financial development</w:t>
      </w:r>
      <w:r w:rsidRPr="0020585A">
        <w:rPr>
          <w:rFonts w:asciiTheme="majorBidi" w:hAnsiTheme="majorBidi" w:cstheme="majorBidi"/>
          <w:color w:val="231F20"/>
          <w:sz w:val="24"/>
          <w:szCs w:val="24"/>
          <w:lang w:val="en-US"/>
        </w:rPr>
        <w:t>. On the other hand, a positive interaction would imply that the growth effects of remittances are enhanced in deeper financial systems, supporting complementarity of remittances and other financial flows.</w:t>
      </w:r>
    </w:p>
    <w:p w:rsidR="00D105D2" w:rsidRPr="0020585A" w:rsidRDefault="00D105D2" w:rsidP="00C23036">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6D4DC0" w:rsidRPr="0020585A" w:rsidRDefault="00C94CBB" w:rsidP="006D4DC0">
      <w:pPr>
        <w:autoSpaceDE w:val="0"/>
        <w:autoSpaceDN w:val="0"/>
        <w:adjustRightInd w:val="0"/>
        <w:spacing w:after="0" w:line="240" w:lineRule="auto"/>
        <w:rPr>
          <w:rFonts w:asciiTheme="majorBidi" w:hAnsiTheme="majorBidi" w:cstheme="majorBidi"/>
          <w:color w:val="231F20"/>
          <w:sz w:val="24"/>
          <w:szCs w:val="24"/>
          <w:lang w:val="en-US"/>
        </w:rPr>
      </w:pPr>
      <w:r w:rsidRPr="0020585A">
        <w:rPr>
          <w:rFonts w:asciiTheme="majorBidi" w:hAnsiTheme="majorBidi" w:cstheme="majorBidi"/>
          <w:color w:val="231F20"/>
          <w:sz w:val="24"/>
          <w:szCs w:val="24"/>
          <w:lang w:val="en-US"/>
        </w:rPr>
        <w:t>The regression to be estimated is the following:</w:t>
      </w:r>
    </w:p>
    <w:p w:rsidR="006D4DC0" w:rsidRPr="0020585A" w:rsidRDefault="006D4DC0" w:rsidP="00C94CBB">
      <w:pPr>
        <w:autoSpaceDE w:val="0"/>
        <w:autoSpaceDN w:val="0"/>
        <w:adjustRightInd w:val="0"/>
        <w:spacing w:after="0" w:line="240" w:lineRule="auto"/>
        <w:jc w:val="both"/>
        <w:rPr>
          <w:rFonts w:asciiTheme="majorBidi" w:hAnsiTheme="majorBidi" w:cstheme="majorBidi"/>
          <w:color w:val="231F20"/>
          <w:position w:val="-14"/>
          <w:sz w:val="24"/>
          <w:szCs w:val="24"/>
          <w:lang w:val="en-US"/>
        </w:rPr>
      </w:pPr>
    </w:p>
    <w:p w:rsidR="00C94CBB" w:rsidRPr="0020585A" w:rsidRDefault="00A80233" w:rsidP="00C94CBB">
      <w:pPr>
        <w:autoSpaceDE w:val="0"/>
        <w:autoSpaceDN w:val="0"/>
        <w:adjustRightInd w:val="0"/>
        <w:spacing w:after="0" w:line="240" w:lineRule="auto"/>
        <w:jc w:val="both"/>
        <w:rPr>
          <w:rFonts w:asciiTheme="majorBidi" w:hAnsiTheme="majorBidi" w:cstheme="majorBidi"/>
          <w:color w:val="231F20"/>
          <w:sz w:val="24"/>
          <w:szCs w:val="24"/>
          <w:lang w:val="en-US"/>
        </w:rPr>
      </w:pPr>
      <w:r w:rsidRPr="0020585A">
        <w:rPr>
          <w:rFonts w:asciiTheme="majorBidi" w:hAnsiTheme="majorBidi" w:cstheme="majorBidi"/>
          <w:color w:val="231F20"/>
          <w:position w:val="-14"/>
          <w:sz w:val="24"/>
          <w:szCs w:val="24"/>
          <w:lang w:val="en-US"/>
        </w:rPr>
        <w:object w:dxaOrig="8740" w:dyaOrig="380">
          <v:shape id="_x0000_i1032" type="#_x0000_t75" style="width:437.25pt;height:18.9pt" o:ole="">
            <v:imagedata r:id="rId23" o:title=""/>
          </v:shape>
          <o:OLEObject Type="Embed" ProgID="Equation.3" ShapeID="_x0000_i1032" DrawAspect="Content" ObjectID="_1774886904" r:id="rId24"/>
        </w:object>
      </w:r>
      <w:r w:rsidR="00C94CBB" w:rsidRPr="0020585A">
        <w:rPr>
          <w:rFonts w:asciiTheme="majorBidi" w:hAnsiTheme="majorBidi" w:cstheme="majorBidi"/>
          <w:color w:val="231F20"/>
          <w:sz w:val="24"/>
          <w:szCs w:val="24"/>
          <w:lang w:val="en-US"/>
        </w:rPr>
        <w:t>(2)</w:t>
      </w:r>
    </w:p>
    <w:p w:rsidR="00C94CBB" w:rsidRPr="0020585A" w:rsidRDefault="00C94CBB" w:rsidP="00C94CBB">
      <w:pPr>
        <w:autoSpaceDE w:val="0"/>
        <w:autoSpaceDN w:val="0"/>
        <w:adjustRightInd w:val="0"/>
        <w:spacing w:after="0" w:line="240" w:lineRule="auto"/>
        <w:jc w:val="both"/>
        <w:rPr>
          <w:rFonts w:asciiTheme="majorBidi" w:hAnsiTheme="majorBidi" w:cstheme="majorBidi"/>
          <w:b/>
          <w:bCs/>
          <w:color w:val="131413"/>
          <w:sz w:val="24"/>
          <w:szCs w:val="24"/>
          <w:lang w:val="en-US"/>
        </w:rPr>
      </w:pPr>
    </w:p>
    <w:p w:rsidR="002C0704" w:rsidRPr="00EC2CB3" w:rsidRDefault="000B1766" w:rsidP="002C0704">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EC2CB3">
        <w:rPr>
          <w:rFonts w:asciiTheme="majorBidi" w:eastAsia="GulliverRM" w:hAnsiTheme="majorBidi" w:cstheme="majorBidi"/>
          <w:color w:val="000000"/>
          <w:sz w:val="24"/>
          <w:szCs w:val="24"/>
          <w:lang w:val="en-US"/>
        </w:rPr>
        <w:t xml:space="preserve">where </w:t>
      </w:r>
      <w:proofErr w:type="spellStart"/>
      <w:r w:rsidR="00C94CBB" w:rsidRPr="00EC2CB3">
        <w:rPr>
          <w:rFonts w:asciiTheme="majorBidi" w:eastAsia="GulliverRM" w:hAnsiTheme="majorBidi" w:cstheme="majorBidi"/>
          <w:color w:val="000000"/>
          <w:sz w:val="24"/>
          <w:szCs w:val="24"/>
          <w:lang w:val="en-US"/>
        </w:rPr>
        <w:t>FinDev</w:t>
      </w:r>
      <w:proofErr w:type="spellEnd"/>
      <w:r w:rsidR="00D105D2" w:rsidRPr="00EC2CB3">
        <w:rPr>
          <w:rFonts w:asciiTheme="majorBidi" w:eastAsia="GulliverRM" w:hAnsiTheme="majorBidi" w:cstheme="majorBidi"/>
          <w:color w:val="000000"/>
          <w:sz w:val="24"/>
          <w:szCs w:val="24"/>
          <w:lang w:val="en-US"/>
        </w:rPr>
        <w:t xml:space="preserve"> is a set of financial dev</w:t>
      </w:r>
      <w:r w:rsidR="00C94CBB" w:rsidRPr="00EC2CB3">
        <w:rPr>
          <w:rFonts w:asciiTheme="majorBidi" w:eastAsia="GulliverRM" w:hAnsiTheme="majorBidi" w:cstheme="majorBidi"/>
          <w:color w:val="000000"/>
          <w:sz w:val="24"/>
          <w:szCs w:val="24"/>
          <w:lang w:val="en-US"/>
        </w:rPr>
        <w:t xml:space="preserve">elopment indicators, and </w:t>
      </w:r>
      <w:proofErr w:type="spellStart"/>
      <w:r w:rsidR="00C94CBB" w:rsidRPr="00EC2CB3">
        <w:rPr>
          <w:rFonts w:asciiTheme="majorBidi" w:eastAsia="GulliverRM" w:hAnsiTheme="majorBidi" w:cstheme="majorBidi"/>
          <w:color w:val="000000"/>
          <w:sz w:val="24"/>
          <w:szCs w:val="24"/>
          <w:lang w:val="en-US"/>
        </w:rPr>
        <w:t>Rem.FinDev</w:t>
      </w:r>
      <w:proofErr w:type="spellEnd"/>
      <w:r w:rsidR="00D105D2" w:rsidRPr="00EC2CB3">
        <w:rPr>
          <w:rFonts w:asciiTheme="majorBidi" w:eastAsia="GulliverRM" w:hAnsiTheme="majorBidi" w:cstheme="majorBidi"/>
          <w:color w:val="000000"/>
          <w:sz w:val="24"/>
          <w:szCs w:val="24"/>
          <w:lang w:val="en-US"/>
        </w:rPr>
        <w:t xml:space="preserve"> is an interaction v</w:t>
      </w:r>
      <w:r w:rsidR="00C94CBB" w:rsidRPr="00EC2CB3">
        <w:rPr>
          <w:rFonts w:asciiTheme="majorBidi" w:eastAsia="GulliverRM" w:hAnsiTheme="majorBidi" w:cstheme="majorBidi"/>
          <w:color w:val="000000"/>
          <w:sz w:val="24"/>
          <w:szCs w:val="24"/>
          <w:lang w:val="en-US"/>
        </w:rPr>
        <w:t>ariable. As shown in Eq. (1)</w:t>
      </w:r>
      <w:r w:rsidR="00D105D2" w:rsidRPr="00EC2CB3">
        <w:rPr>
          <w:rFonts w:asciiTheme="majorBidi" w:eastAsia="GulliverRM" w:hAnsiTheme="majorBidi" w:cstheme="majorBidi"/>
          <w:color w:val="000000"/>
          <w:sz w:val="24"/>
          <w:szCs w:val="24"/>
          <w:lang w:val="en-US"/>
        </w:rPr>
        <w:t xml:space="preserve"> remittances are critical to economic growth performance. Here we </w:t>
      </w:r>
      <w:r w:rsidR="000C1019" w:rsidRPr="00EC2CB3">
        <w:rPr>
          <w:rFonts w:asciiTheme="majorBidi" w:eastAsia="GulliverRM" w:hAnsiTheme="majorBidi" w:cstheme="majorBidi"/>
          <w:color w:val="000000"/>
          <w:sz w:val="24"/>
          <w:szCs w:val="24"/>
          <w:lang w:val="en-US"/>
        </w:rPr>
        <w:t>hypothesize</w:t>
      </w:r>
      <w:r w:rsidR="00D105D2" w:rsidRPr="00EC2CB3">
        <w:rPr>
          <w:rFonts w:asciiTheme="majorBidi" w:eastAsia="GulliverRM" w:hAnsiTheme="majorBidi" w:cstheme="majorBidi"/>
          <w:color w:val="000000"/>
          <w:sz w:val="24"/>
          <w:szCs w:val="24"/>
          <w:lang w:val="en-US"/>
        </w:rPr>
        <w:t xml:space="preserve"> that higher level of </w:t>
      </w:r>
      <w:r w:rsidR="000C1019" w:rsidRPr="00EC2CB3">
        <w:rPr>
          <w:rFonts w:asciiTheme="majorBidi" w:eastAsia="GulliverRM" w:hAnsiTheme="majorBidi" w:cstheme="majorBidi"/>
          <w:sz w:val="24"/>
          <w:szCs w:val="24"/>
          <w:lang w:val="en-US"/>
        </w:rPr>
        <w:t xml:space="preserve">remittances will </w:t>
      </w:r>
      <w:r w:rsidR="005257CD">
        <w:rPr>
          <w:rFonts w:asciiTheme="majorBidi" w:eastAsia="GulliverRM" w:hAnsiTheme="majorBidi" w:cstheme="majorBidi"/>
          <w:sz w:val="24"/>
          <w:szCs w:val="24"/>
          <w:lang w:val="en-US"/>
        </w:rPr>
        <w:t>influence</w:t>
      </w:r>
      <w:r w:rsidR="00D105D2" w:rsidRPr="00EC2CB3">
        <w:rPr>
          <w:rFonts w:asciiTheme="majorBidi" w:eastAsia="GulliverRM" w:hAnsiTheme="majorBidi" w:cstheme="majorBidi"/>
          <w:sz w:val="24"/>
          <w:szCs w:val="24"/>
          <w:lang w:val="en-US"/>
        </w:rPr>
        <w:t xml:space="preserve"> on economic growth. This follows the work of</w:t>
      </w:r>
      <w:r w:rsidR="00EF4CB3" w:rsidRPr="00EC2CB3">
        <w:rPr>
          <w:rFonts w:asciiTheme="majorBidi" w:eastAsia="GulliverRM" w:hAnsiTheme="majorBidi" w:cstheme="majorBidi"/>
          <w:sz w:val="24"/>
          <w:szCs w:val="24"/>
          <w:lang w:val="en-US"/>
        </w:rPr>
        <w:t xml:space="preserve"> </w:t>
      </w:r>
      <w:r w:rsidR="00D105D2" w:rsidRPr="00EC2CB3">
        <w:rPr>
          <w:rFonts w:asciiTheme="majorBidi" w:eastAsia="GulliverRM" w:hAnsiTheme="majorBidi" w:cstheme="majorBidi"/>
          <w:sz w:val="24"/>
          <w:szCs w:val="24"/>
          <w:lang w:val="en-US"/>
        </w:rPr>
        <w:t>Giuliano and Ruiz-Arranz (2009) and Rao and Hassan (2011). Further motivation is found in Aggarwal</w:t>
      </w:r>
      <w:r w:rsidR="00EF4CB3" w:rsidRPr="00EC2CB3">
        <w:rPr>
          <w:rFonts w:asciiTheme="majorBidi" w:eastAsia="GulliverRM" w:hAnsiTheme="majorBidi" w:cstheme="majorBidi"/>
          <w:sz w:val="24"/>
          <w:szCs w:val="24"/>
          <w:lang w:val="en-US"/>
        </w:rPr>
        <w:t xml:space="preserve"> </w:t>
      </w:r>
      <w:r w:rsidR="003C6133" w:rsidRPr="00EC2CB3">
        <w:rPr>
          <w:rFonts w:asciiTheme="majorBidi" w:eastAsia="GulliverRM" w:hAnsiTheme="majorBidi" w:cstheme="majorBidi"/>
          <w:sz w:val="24"/>
          <w:szCs w:val="24"/>
          <w:lang w:val="en-US"/>
        </w:rPr>
        <w:t>et al. (2011</w:t>
      </w:r>
      <w:r w:rsidR="00D105D2" w:rsidRPr="00EC2CB3">
        <w:rPr>
          <w:rFonts w:asciiTheme="majorBidi" w:eastAsia="GulliverRM" w:hAnsiTheme="majorBidi" w:cstheme="majorBidi"/>
          <w:sz w:val="24"/>
          <w:szCs w:val="24"/>
          <w:lang w:val="en-US"/>
        </w:rPr>
        <w:t>)</w:t>
      </w:r>
      <w:r w:rsidR="00D105D2" w:rsidRPr="00EC2CB3">
        <w:rPr>
          <w:rFonts w:asciiTheme="majorBidi" w:eastAsia="GulliverRM" w:hAnsiTheme="majorBidi" w:cstheme="majorBidi"/>
          <w:color w:val="000066"/>
          <w:sz w:val="24"/>
          <w:szCs w:val="24"/>
          <w:lang w:val="en-US"/>
        </w:rPr>
        <w:t xml:space="preserve"> </w:t>
      </w:r>
      <w:r w:rsidR="00D105D2" w:rsidRPr="00EC2CB3">
        <w:rPr>
          <w:rFonts w:asciiTheme="majorBidi" w:eastAsia="GulliverRM" w:hAnsiTheme="majorBidi" w:cstheme="majorBidi"/>
          <w:color w:val="000000"/>
          <w:sz w:val="24"/>
          <w:szCs w:val="24"/>
          <w:lang w:val="en-US"/>
        </w:rPr>
        <w:t xml:space="preserve">where it is shown that </w:t>
      </w:r>
      <w:r w:rsidR="002C0704">
        <w:rPr>
          <w:rFonts w:asciiTheme="majorBidi" w:eastAsia="GulliverRM" w:hAnsiTheme="majorBidi" w:cstheme="majorBidi"/>
          <w:color w:val="000000"/>
          <w:sz w:val="24"/>
          <w:szCs w:val="24"/>
          <w:lang w:val="en-US"/>
        </w:rPr>
        <w:t xml:space="preserve">remittances may directly promote financial development </w:t>
      </w:r>
      <w:r w:rsidR="002C0704" w:rsidRPr="00EC2CB3">
        <w:rPr>
          <w:rFonts w:asciiTheme="majorBidi" w:eastAsia="GulliverRM" w:hAnsiTheme="majorBidi" w:cstheme="majorBidi"/>
          <w:color w:val="000000"/>
          <w:sz w:val="24"/>
          <w:szCs w:val="24"/>
          <w:lang w:val="en-US"/>
        </w:rPr>
        <w:t>which will in turn positively impact the level of economic growth.</w:t>
      </w:r>
    </w:p>
    <w:p w:rsidR="002C0704" w:rsidRDefault="002C0704" w:rsidP="00EF4CB3">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BD0A88" w:rsidRPr="0020585A" w:rsidRDefault="00BD0A88" w:rsidP="0020609F">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20585A">
        <w:rPr>
          <w:rFonts w:asciiTheme="majorBidi" w:eastAsia="GulliverRM" w:hAnsiTheme="majorBidi" w:cstheme="majorBidi"/>
          <w:sz w:val="24"/>
          <w:szCs w:val="24"/>
          <w:lang w:val="en-US"/>
        </w:rPr>
        <w:t xml:space="preserve">In Eq. </w:t>
      </w:r>
      <w:r w:rsidR="00533FB4" w:rsidRPr="0020585A">
        <w:rPr>
          <w:rFonts w:asciiTheme="majorBidi" w:eastAsia="GulliverRM" w:hAnsiTheme="majorBidi" w:cstheme="majorBidi"/>
          <w:sz w:val="24"/>
          <w:szCs w:val="24"/>
          <w:lang w:val="en-US"/>
        </w:rPr>
        <w:t>(2</w:t>
      </w:r>
      <w:r w:rsidRPr="0020585A">
        <w:rPr>
          <w:rFonts w:asciiTheme="majorBidi" w:eastAsia="GulliverRM" w:hAnsiTheme="majorBidi" w:cstheme="majorBidi"/>
          <w:sz w:val="24"/>
          <w:szCs w:val="24"/>
          <w:lang w:val="en-US"/>
        </w:rPr>
        <w:t xml:space="preserve">) </w:t>
      </w:r>
      <w:r w:rsidR="00BB2EB6" w:rsidRPr="0020585A">
        <w:rPr>
          <w:rFonts w:asciiTheme="majorBidi" w:eastAsia="GulliverRM" w:hAnsiTheme="majorBidi" w:cstheme="majorBidi"/>
          <w:sz w:val="24"/>
          <w:szCs w:val="24"/>
          <w:lang w:val="en-US"/>
        </w:rPr>
        <w:t>the</w:t>
      </w:r>
      <w:r w:rsidR="00BB2EB6" w:rsidRPr="0020585A">
        <w:rPr>
          <w:rFonts w:asciiTheme="majorBidi" w:eastAsia="GulliverRM" w:hAnsiTheme="majorBidi" w:cstheme="majorBidi"/>
          <w:color w:val="000000"/>
          <w:sz w:val="24"/>
          <w:szCs w:val="24"/>
          <w:lang w:val="en-US"/>
        </w:rPr>
        <w:t xml:space="preserve"> interaction term (</w:t>
      </w:r>
      <w:proofErr w:type="spellStart"/>
      <w:r w:rsidR="00BB2EB6" w:rsidRPr="0020585A">
        <w:rPr>
          <w:rFonts w:asciiTheme="majorBidi" w:eastAsia="GulliverRM" w:hAnsiTheme="majorBidi" w:cstheme="majorBidi"/>
          <w:color w:val="000000"/>
          <w:sz w:val="24"/>
          <w:szCs w:val="24"/>
          <w:lang w:val="en-US"/>
        </w:rPr>
        <w:t>Rem.FinDev</w:t>
      </w:r>
      <w:proofErr w:type="spellEnd"/>
      <w:r w:rsidRPr="0020585A">
        <w:rPr>
          <w:rFonts w:asciiTheme="majorBidi" w:eastAsia="GulliverRM" w:hAnsiTheme="majorBidi" w:cstheme="majorBidi"/>
          <w:color w:val="000000"/>
          <w:sz w:val="24"/>
          <w:szCs w:val="24"/>
          <w:lang w:val="en-US"/>
        </w:rPr>
        <w:t xml:space="preserve">) is incorporated. This variable serves to show the role of remittances on economic growth using the financial sector transmission mechanism. The inclusion of the interaction term in this equation is based on the debate in the literature on whether these two variables are complements or substitutes. The proponents of the substitutability hypothesis argue that remittances </w:t>
      </w:r>
      <w:r w:rsidR="00AA526D" w:rsidRPr="0020585A">
        <w:rPr>
          <w:rFonts w:asciiTheme="majorBidi" w:eastAsia="GulliverRM" w:hAnsiTheme="majorBidi" w:cstheme="majorBidi"/>
          <w:color w:val="000000"/>
          <w:sz w:val="24"/>
          <w:szCs w:val="24"/>
          <w:lang w:val="en-US"/>
        </w:rPr>
        <w:t>relax</w:t>
      </w:r>
      <w:r w:rsidRPr="0020585A">
        <w:rPr>
          <w:rFonts w:asciiTheme="majorBidi" w:eastAsia="GulliverRM" w:hAnsiTheme="majorBidi" w:cstheme="majorBidi"/>
          <w:color w:val="000000"/>
          <w:sz w:val="24"/>
          <w:szCs w:val="24"/>
          <w:lang w:val="en-US"/>
        </w:rPr>
        <w:t xml:space="preserve"> the lack of financial development condition in emigration countries, by allowing poor people to invest in high return projects despite their difficulties to obtain </w:t>
      </w:r>
      <w:r w:rsidRPr="0020585A">
        <w:rPr>
          <w:rFonts w:asciiTheme="majorBidi" w:eastAsia="GulliverRM" w:hAnsiTheme="majorBidi" w:cstheme="majorBidi"/>
          <w:sz w:val="24"/>
          <w:szCs w:val="24"/>
          <w:lang w:val="en-US"/>
        </w:rPr>
        <w:t>credit (see Calderon,</w:t>
      </w:r>
      <w:r w:rsidR="00864784" w:rsidRPr="0020585A">
        <w:rPr>
          <w:rFonts w:asciiTheme="majorBidi" w:eastAsia="GulliverRM" w:hAnsiTheme="majorBidi" w:cstheme="majorBidi"/>
          <w:sz w:val="24"/>
          <w:szCs w:val="24"/>
          <w:lang w:val="en-US"/>
        </w:rPr>
        <w:t xml:space="preserve"> et al. 2008</w:t>
      </w:r>
      <w:r w:rsidR="0020609F" w:rsidRPr="0020585A">
        <w:rPr>
          <w:rFonts w:asciiTheme="majorBidi" w:eastAsia="GulliverRM" w:hAnsiTheme="majorBidi" w:cstheme="majorBidi"/>
          <w:sz w:val="24"/>
          <w:szCs w:val="24"/>
          <w:lang w:val="en-US"/>
        </w:rPr>
        <w:t>; Giuliano and</w:t>
      </w:r>
      <w:r w:rsidRPr="0020585A">
        <w:rPr>
          <w:rFonts w:asciiTheme="majorBidi" w:eastAsia="GulliverRM" w:hAnsiTheme="majorBidi" w:cstheme="majorBidi"/>
          <w:sz w:val="24"/>
          <w:szCs w:val="24"/>
          <w:lang w:val="en-US"/>
        </w:rPr>
        <w:t xml:space="preserve"> Ruiz-Arranz, 2009). On the other hand, the complementarity hypothesis is built on the notion that remittances and financial development support one another (see </w:t>
      </w:r>
      <w:r w:rsidR="0020609F" w:rsidRPr="0020585A">
        <w:rPr>
          <w:rFonts w:asciiTheme="majorBidi" w:eastAsia="GulliverRM" w:hAnsiTheme="majorBidi" w:cstheme="majorBidi"/>
          <w:sz w:val="24"/>
          <w:szCs w:val="24"/>
          <w:lang w:val="en-US"/>
        </w:rPr>
        <w:t>Aggarwal et al.</w:t>
      </w:r>
      <w:r w:rsidR="003C6133" w:rsidRPr="0020585A">
        <w:rPr>
          <w:rFonts w:asciiTheme="majorBidi" w:eastAsia="GulliverRM" w:hAnsiTheme="majorBidi" w:cstheme="majorBidi"/>
          <w:sz w:val="24"/>
          <w:szCs w:val="24"/>
          <w:lang w:val="en-US"/>
        </w:rPr>
        <w:t xml:space="preserve"> 2011</w:t>
      </w:r>
      <w:r w:rsidR="008027B8">
        <w:rPr>
          <w:rFonts w:asciiTheme="majorBidi" w:eastAsia="GulliverRM" w:hAnsiTheme="majorBidi" w:cstheme="majorBidi"/>
          <w:sz w:val="24"/>
          <w:szCs w:val="24"/>
          <w:lang w:val="en-US"/>
        </w:rPr>
        <w:t xml:space="preserve">; </w:t>
      </w:r>
      <w:r w:rsidR="008027B8" w:rsidRPr="00D61A4F">
        <w:rPr>
          <w:rFonts w:asciiTheme="majorBidi" w:hAnsiTheme="majorBidi" w:cstheme="majorBidi"/>
          <w:sz w:val="24"/>
          <w:szCs w:val="24"/>
          <w:lang w:val="en-US"/>
        </w:rPr>
        <w:t>Bettin</w:t>
      </w:r>
      <w:r w:rsidR="008027B8">
        <w:rPr>
          <w:rFonts w:asciiTheme="majorBidi" w:hAnsiTheme="majorBidi" w:cstheme="majorBidi"/>
          <w:sz w:val="24"/>
          <w:szCs w:val="24"/>
          <w:lang w:val="en-US"/>
        </w:rPr>
        <w:t xml:space="preserve"> and Zazzaro, 2012</w:t>
      </w:r>
      <w:r w:rsidRPr="0020585A">
        <w:rPr>
          <w:rFonts w:asciiTheme="majorBidi" w:eastAsia="GulliverRM" w:hAnsiTheme="majorBidi" w:cstheme="majorBidi"/>
          <w:sz w:val="24"/>
          <w:szCs w:val="24"/>
          <w:lang w:val="en-US"/>
        </w:rPr>
        <w:t>). Here it is shown that a higher degree</w:t>
      </w:r>
      <w:r w:rsidRPr="0020585A">
        <w:rPr>
          <w:rFonts w:asciiTheme="majorBidi" w:eastAsia="GulliverRM" w:hAnsiTheme="majorBidi" w:cstheme="majorBidi"/>
          <w:color w:val="000000"/>
          <w:sz w:val="24"/>
          <w:szCs w:val="24"/>
          <w:lang w:val="en-US"/>
        </w:rPr>
        <w:t xml:space="preserve"> of financial development allows migrants to send money home cheaply, faster and safely.</w:t>
      </w:r>
      <w:r w:rsidR="0020609F" w:rsidRPr="0020585A">
        <w:rPr>
          <w:rFonts w:asciiTheme="majorBidi" w:eastAsia="GulliverRM" w:hAnsiTheme="majorBidi" w:cstheme="majorBidi"/>
          <w:color w:val="000000"/>
          <w:sz w:val="24"/>
          <w:szCs w:val="24"/>
          <w:lang w:val="en-US"/>
        </w:rPr>
        <w:t xml:space="preserve"> </w:t>
      </w:r>
      <w:r w:rsidRPr="0020585A">
        <w:rPr>
          <w:rFonts w:asciiTheme="majorBidi" w:eastAsia="GulliverRM" w:hAnsiTheme="majorBidi" w:cstheme="majorBidi"/>
          <w:color w:val="000000"/>
          <w:sz w:val="24"/>
          <w:szCs w:val="24"/>
          <w:lang w:val="en-US"/>
        </w:rPr>
        <w:t xml:space="preserve">If remittances are transmitted in large </w:t>
      </w:r>
      <w:r w:rsidR="00AA526D" w:rsidRPr="0020585A">
        <w:rPr>
          <w:rFonts w:asciiTheme="majorBidi" w:eastAsia="GulliverRM" w:hAnsiTheme="majorBidi" w:cstheme="majorBidi"/>
          <w:color w:val="000000"/>
          <w:sz w:val="24"/>
          <w:szCs w:val="24"/>
          <w:lang w:val="en-US"/>
        </w:rPr>
        <w:t>amounts,</w:t>
      </w:r>
      <w:r w:rsidRPr="0020585A">
        <w:rPr>
          <w:rFonts w:asciiTheme="majorBidi" w:eastAsia="GulliverRM" w:hAnsiTheme="majorBidi" w:cstheme="majorBidi"/>
          <w:color w:val="000000"/>
          <w:sz w:val="24"/>
          <w:szCs w:val="24"/>
          <w:lang w:val="en-US"/>
        </w:rPr>
        <w:t xml:space="preserve"> they may stimulate the interest of financial institutions and public authorities, bringing about higher levels of competition between financial institutions, as well as institutional reforms with a view to channeling remittances towards productive investment.</w:t>
      </w:r>
    </w:p>
    <w:p w:rsidR="00BD0A88" w:rsidRPr="0020585A" w:rsidRDefault="00BD0A88" w:rsidP="00BD0A88">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C94CBB" w:rsidRPr="0020585A" w:rsidRDefault="00C94CBB" w:rsidP="00C94CBB">
      <w:pPr>
        <w:autoSpaceDE w:val="0"/>
        <w:autoSpaceDN w:val="0"/>
        <w:adjustRightInd w:val="0"/>
        <w:spacing w:after="0" w:line="240" w:lineRule="auto"/>
        <w:jc w:val="both"/>
        <w:rPr>
          <w:rFonts w:asciiTheme="majorBidi" w:hAnsiTheme="majorBidi" w:cstheme="majorBidi"/>
          <w:color w:val="131413"/>
          <w:sz w:val="24"/>
          <w:szCs w:val="24"/>
          <w:lang w:val="en-US"/>
        </w:rPr>
      </w:pPr>
      <w:r w:rsidRPr="0020585A">
        <w:rPr>
          <w:rFonts w:asciiTheme="majorBidi" w:hAnsiTheme="majorBidi" w:cstheme="majorBidi"/>
          <w:sz w:val="24"/>
          <w:szCs w:val="24"/>
          <w:lang w:val="en-US"/>
        </w:rPr>
        <w:t xml:space="preserve">Our estimation technique addresses issues of endogeneity and unobserved country characteristics. Therefore, to account for endogeneity and country-specific unobserved </w:t>
      </w:r>
      <w:r w:rsidR="00EF3C00">
        <w:rPr>
          <w:rFonts w:asciiTheme="majorBidi" w:hAnsiTheme="majorBidi" w:cstheme="majorBidi"/>
          <w:sz w:val="24"/>
          <w:szCs w:val="24"/>
          <w:lang w:val="en-US"/>
        </w:rPr>
        <w:t>characteristics, we use the s</w:t>
      </w:r>
      <w:r w:rsidRPr="0020585A">
        <w:rPr>
          <w:rFonts w:asciiTheme="majorBidi" w:hAnsiTheme="majorBidi" w:cstheme="majorBidi"/>
          <w:sz w:val="24"/>
          <w:szCs w:val="24"/>
          <w:lang w:val="en-US"/>
        </w:rPr>
        <w:t>ystem GMM dynamic panel estima</w:t>
      </w:r>
      <w:r w:rsidR="00EF3C00">
        <w:rPr>
          <w:rFonts w:asciiTheme="majorBidi" w:hAnsiTheme="majorBidi" w:cstheme="majorBidi"/>
          <w:sz w:val="24"/>
          <w:szCs w:val="24"/>
          <w:lang w:val="en-US"/>
        </w:rPr>
        <w:t>tion method. The option to use s</w:t>
      </w:r>
      <w:r w:rsidRPr="0020585A">
        <w:rPr>
          <w:rFonts w:asciiTheme="majorBidi" w:hAnsiTheme="majorBidi" w:cstheme="majorBidi"/>
          <w:sz w:val="24"/>
          <w:szCs w:val="24"/>
          <w:lang w:val="en-US"/>
        </w:rPr>
        <w:t>ystem GMM is based on the argument that the existence of weak instruments implies asymptotically that the variance of the coefficient increases and in small samples the coefficients can be biased. To reduce the potential bias and inaccur</w:t>
      </w:r>
      <w:r w:rsidR="00EF3C00">
        <w:rPr>
          <w:rFonts w:asciiTheme="majorBidi" w:hAnsiTheme="majorBidi" w:cstheme="majorBidi"/>
          <w:sz w:val="24"/>
          <w:szCs w:val="24"/>
          <w:lang w:val="en-US"/>
        </w:rPr>
        <w:t xml:space="preserve">acy associated with the use of </w:t>
      </w:r>
      <w:r w:rsidR="00AD5921">
        <w:rPr>
          <w:rFonts w:asciiTheme="majorBidi" w:hAnsiTheme="majorBidi" w:cstheme="majorBidi"/>
          <w:sz w:val="24"/>
          <w:szCs w:val="24"/>
          <w:lang w:val="en-US"/>
        </w:rPr>
        <w:t>D</w:t>
      </w:r>
      <w:r w:rsidRPr="0020585A">
        <w:rPr>
          <w:rFonts w:asciiTheme="majorBidi" w:hAnsiTheme="majorBidi" w:cstheme="majorBidi"/>
          <w:sz w:val="24"/>
          <w:szCs w:val="24"/>
          <w:lang w:val="en-US"/>
        </w:rPr>
        <w:t>ifference GMM (Arellano and Bond, 1991), Arellano and Bover (1995) and Blundell and Bond (1998) develop a system of regressions in differences and levels. The instruments for the regression in differences are the lagged levels of the explanatory variables and the instruments for the regression in levels are the lagged differences of explanatory variables. These are considered as appropriate instruments under the assumption that although there may be correlation between the levels of explanatory variables and the country specific effect, there is no correlation between those variables in differences and the country specific effect</w:t>
      </w:r>
      <w:r w:rsidR="00A375EB">
        <w:rPr>
          <w:rFonts w:asciiTheme="majorBidi" w:hAnsiTheme="majorBidi" w:cstheme="majorBidi"/>
          <w:color w:val="131413"/>
          <w:sz w:val="24"/>
          <w:szCs w:val="24"/>
          <w:lang w:val="en-US"/>
        </w:rPr>
        <w:t>.</w:t>
      </w:r>
    </w:p>
    <w:p w:rsidR="00C94CBB" w:rsidRPr="0020585A" w:rsidRDefault="00C94CBB" w:rsidP="00C94CBB">
      <w:pPr>
        <w:autoSpaceDE w:val="0"/>
        <w:autoSpaceDN w:val="0"/>
        <w:adjustRightInd w:val="0"/>
        <w:spacing w:after="0" w:line="240" w:lineRule="auto"/>
        <w:ind w:firstLine="708"/>
        <w:jc w:val="both"/>
        <w:rPr>
          <w:rFonts w:asciiTheme="majorBidi" w:hAnsiTheme="majorBidi" w:cstheme="majorBidi"/>
          <w:sz w:val="24"/>
          <w:szCs w:val="24"/>
          <w:lang w:val="en-US"/>
        </w:rPr>
      </w:pPr>
    </w:p>
    <w:p w:rsidR="00C94CBB" w:rsidRPr="00794B19" w:rsidRDefault="00EF3C00" w:rsidP="00794B19">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The consistency of the s</w:t>
      </w:r>
      <w:r w:rsidR="00C94CBB" w:rsidRPr="0020585A">
        <w:rPr>
          <w:rFonts w:asciiTheme="majorBidi" w:hAnsiTheme="majorBidi" w:cstheme="majorBidi"/>
          <w:sz w:val="24"/>
          <w:szCs w:val="24"/>
          <w:lang w:val="en-US"/>
        </w:rPr>
        <w:t xml:space="preserve">ystem GMM estimator is assessed by two specification tests. The </w:t>
      </w:r>
      <w:proofErr w:type="spellStart"/>
      <w:r w:rsidR="00C94CBB" w:rsidRPr="0020585A">
        <w:rPr>
          <w:rFonts w:asciiTheme="majorBidi" w:hAnsiTheme="majorBidi" w:cstheme="majorBidi"/>
          <w:sz w:val="24"/>
          <w:szCs w:val="24"/>
          <w:lang w:val="en-US"/>
        </w:rPr>
        <w:t>Sargan</w:t>
      </w:r>
      <w:proofErr w:type="spellEnd"/>
      <w:r w:rsidR="00C94CBB" w:rsidRPr="0020585A">
        <w:rPr>
          <w:rFonts w:asciiTheme="majorBidi" w:hAnsiTheme="majorBidi" w:cstheme="majorBidi"/>
          <w:sz w:val="24"/>
          <w:szCs w:val="24"/>
          <w:lang w:val="en-US"/>
        </w:rPr>
        <w:t xml:space="preserve"> test of over identifying restrictions tests the overall validity of the instruments. Failure to reject the null hypothesis gives support to the model. The second test examines the null hypothesis that the error term is not serially correlated. Again, failure to reject the null hypothesis gives support to the model.</w:t>
      </w:r>
    </w:p>
    <w:p w:rsidR="000E7979" w:rsidRDefault="000E7979" w:rsidP="00534802">
      <w:pPr>
        <w:autoSpaceDE w:val="0"/>
        <w:autoSpaceDN w:val="0"/>
        <w:adjustRightInd w:val="0"/>
        <w:spacing w:after="0" w:line="240" w:lineRule="auto"/>
        <w:jc w:val="both"/>
        <w:rPr>
          <w:rFonts w:asciiTheme="majorBidi" w:hAnsiTheme="majorBidi" w:cstheme="majorBidi"/>
          <w:b/>
          <w:bCs/>
          <w:sz w:val="24"/>
          <w:szCs w:val="24"/>
          <w:lang w:val="en-US"/>
        </w:rPr>
      </w:pPr>
    </w:p>
    <w:p w:rsidR="00C36DEB" w:rsidRPr="0020585A" w:rsidRDefault="00794B19" w:rsidP="00534802">
      <w:pPr>
        <w:autoSpaceDE w:val="0"/>
        <w:autoSpaceDN w:val="0"/>
        <w:adjustRightInd w:val="0"/>
        <w:spacing w:after="0" w:line="240" w:lineRule="auto"/>
        <w:jc w:val="both"/>
        <w:rPr>
          <w:rFonts w:asciiTheme="majorBidi" w:eastAsia="GulliverRM" w:hAnsiTheme="majorBidi" w:cstheme="majorBidi"/>
          <w:sz w:val="24"/>
          <w:szCs w:val="24"/>
          <w:lang w:val="en-US"/>
        </w:rPr>
      </w:pPr>
      <w:r>
        <w:rPr>
          <w:rFonts w:asciiTheme="majorBidi" w:hAnsiTheme="majorBidi" w:cstheme="majorBidi"/>
          <w:b/>
          <w:bCs/>
          <w:sz w:val="24"/>
          <w:szCs w:val="24"/>
          <w:lang w:val="en-US"/>
        </w:rPr>
        <w:t>4</w:t>
      </w:r>
      <w:r w:rsidR="00C36DEB" w:rsidRPr="0020585A">
        <w:rPr>
          <w:rFonts w:asciiTheme="majorBidi" w:hAnsiTheme="majorBidi" w:cstheme="majorBidi"/>
          <w:b/>
          <w:bCs/>
          <w:sz w:val="24"/>
          <w:szCs w:val="24"/>
          <w:lang w:val="en-US"/>
        </w:rPr>
        <w:t>. Empirical results</w:t>
      </w:r>
    </w:p>
    <w:p w:rsidR="00C36DEB" w:rsidRPr="0020585A" w:rsidRDefault="00C36DEB" w:rsidP="00C36DEB">
      <w:pPr>
        <w:autoSpaceDE w:val="0"/>
        <w:autoSpaceDN w:val="0"/>
        <w:adjustRightInd w:val="0"/>
        <w:spacing w:after="0" w:line="240" w:lineRule="auto"/>
        <w:rPr>
          <w:rFonts w:ascii="GulliverBL" w:hAnsi="GulliverBL" w:cs="GulliverBL"/>
          <w:b/>
          <w:bCs/>
          <w:sz w:val="24"/>
          <w:szCs w:val="24"/>
          <w:lang w:val="en-US"/>
        </w:rPr>
      </w:pPr>
    </w:p>
    <w:p w:rsidR="00141F6F" w:rsidRPr="00794B19" w:rsidRDefault="00C47427" w:rsidP="00794B19">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20585A">
        <w:rPr>
          <w:rFonts w:asciiTheme="majorBidi" w:eastAsia="GulliverRM" w:hAnsiTheme="majorBidi" w:cstheme="majorBidi"/>
          <w:color w:val="000000"/>
          <w:sz w:val="24"/>
          <w:szCs w:val="24"/>
          <w:lang w:val="en-US"/>
        </w:rPr>
        <w:t>To investigate the role of remittances, financial development and economic growth we present a range of results. We follow the approach of first estimating the growth model following the standard variables as shown</w:t>
      </w:r>
      <w:r w:rsidRPr="0020585A">
        <w:rPr>
          <w:rFonts w:asciiTheme="majorBidi" w:eastAsia="GulliverRM" w:hAnsiTheme="majorBidi" w:cstheme="majorBidi"/>
          <w:sz w:val="24"/>
          <w:szCs w:val="24"/>
          <w:lang w:val="en-US"/>
        </w:rPr>
        <w:t xml:space="preserve"> in Table </w:t>
      </w:r>
      <w:r w:rsidR="009D0B00">
        <w:rPr>
          <w:rFonts w:asciiTheme="majorBidi" w:eastAsia="GulliverRM" w:hAnsiTheme="majorBidi" w:cstheme="majorBidi"/>
          <w:sz w:val="24"/>
          <w:szCs w:val="24"/>
          <w:lang w:val="en-US"/>
        </w:rPr>
        <w:t>(</w:t>
      </w:r>
      <w:r w:rsidRPr="0020585A">
        <w:rPr>
          <w:rFonts w:asciiTheme="majorBidi" w:eastAsia="GulliverRM" w:hAnsiTheme="majorBidi" w:cstheme="majorBidi"/>
          <w:sz w:val="24"/>
          <w:szCs w:val="24"/>
          <w:lang w:val="en-US"/>
        </w:rPr>
        <w:t>1</w:t>
      </w:r>
      <w:r w:rsidR="00794B19">
        <w:rPr>
          <w:rFonts w:asciiTheme="majorBidi" w:eastAsia="GulliverRM" w:hAnsiTheme="majorBidi" w:cstheme="majorBidi"/>
          <w:sz w:val="24"/>
          <w:szCs w:val="24"/>
          <w:lang w:val="en-US"/>
        </w:rPr>
        <w:t>)</w:t>
      </w:r>
      <w:r w:rsidRPr="0020585A">
        <w:rPr>
          <w:rFonts w:asciiTheme="majorBidi" w:eastAsia="GulliverRM" w:hAnsiTheme="majorBidi" w:cstheme="majorBidi"/>
          <w:color w:val="000000"/>
          <w:sz w:val="24"/>
          <w:szCs w:val="24"/>
          <w:lang w:val="en-US"/>
        </w:rPr>
        <w:t>.</w:t>
      </w:r>
      <w:r w:rsidR="00794B19">
        <w:rPr>
          <w:rFonts w:asciiTheme="majorBidi" w:eastAsia="GulliverRM" w:hAnsiTheme="majorBidi" w:cstheme="majorBidi"/>
          <w:color w:val="000000"/>
          <w:sz w:val="24"/>
          <w:szCs w:val="24"/>
          <w:lang w:val="en-US"/>
        </w:rPr>
        <w:t xml:space="preserve"> </w:t>
      </w:r>
      <w:r w:rsidR="00794B19">
        <w:rPr>
          <w:rFonts w:asciiTheme="majorBidi" w:eastAsia="GulliverRM" w:hAnsiTheme="majorBidi" w:cstheme="majorBidi"/>
          <w:sz w:val="24"/>
          <w:szCs w:val="24"/>
          <w:lang w:val="en-US"/>
        </w:rPr>
        <w:t xml:space="preserve">The </w:t>
      </w:r>
      <w:r w:rsidR="00141F6F" w:rsidRPr="00141F6F">
        <w:rPr>
          <w:rFonts w:asciiTheme="majorBidi" w:hAnsiTheme="majorBidi" w:cstheme="majorBidi"/>
          <w:sz w:val="24"/>
          <w:szCs w:val="24"/>
          <w:lang w:val="en-US"/>
        </w:rPr>
        <w:t>results suggest that the main variable of interest, migrant remittances to</w:t>
      </w:r>
      <w:r w:rsidR="00010727">
        <w:rPr>
          <w:rFonts w:asciiTheme="majorBidi" w:hAnsiTheme="majorBidi" w:cstheme="majorBidi"/>
          <w:sz w:val="24"/>
          <w:szCs w:val="24"/>
          <w:lang w:val="en-US"/>
        </w:rPr>
        <w:t xml:space="preserve"> </w:t>
      </w:r>
      <w:r w:rsidR="00141F6F" w:rsidRPr="00141F6F">
        <w:rPr>
          <w:rFonts w:asciiTheme="majorBidi" w:hAnsiTheme="majorBidi" w:cstheme="majorBidi"/>
          <w:sz w:val="24"/>
          <w:szCs w:val="24"/>
          <w:lang w:val="en-US"/>
        </w:rPr>
        <w:t>GDP are positive and statistically significant in all columns</w:t>
      </w:r>
      <w:r w:rsidR="00D07420">
        <w:rPr>
          <w:rFonts w:asciiTheme="majorBidi" w:hAnsiTheme="majorBidi" w:cstheme="majorBidi"/>
          <w:sz w:val="24"/>
          <w:szCs w:val="24"/>
          <w:lang w:val="en-US"/>
        </w:rPr>
        <w:t xml:space="preserve">, suggesting that </w:t>
      </w:r>
      <w:r w:rsidR="00D07420" w:rsidRPr="00D07420">
        <w:rPr>
          <w:rFonts w:asciiTheme="majorBidi" w:hAnsiTheme="majorBidi" w:cstheme="majorBidi"/>
          <w:sz w:val="24"/>
          <w:szCs w:val="24"/>
          <w:lang w:val="en-US"/>
        </w:rPr>
        <w:t>remittances contribute significantly to economic growth</w:t>
      </w:r>
      <w:r w:rsidR="00D07420">
        <w:rPr>
          <w:rFonts w:asciiTheme="majorBidi" w:hAnsiTheme="majorBidi" w:cstheme="majorBidi"/>
          <w:sz w:val="24"/>
          <w:szCs w:val="24"/>
          <w:lang w:val="en-US"/>
        </w:rPr>
        <w:t xml:space="preserve"> in North Africa</w:t>
      </w:r>
      <w:r w:rsidR="00794B19">
        <w:rPr>
          <w:rFonts w:asciiTheme="majorBidi" w:hAnsiTheme="majorBidi" w:cstheme="majorBidi"/>
          <w:sz w:val="24"/>
          <w:szCs w:val="24"/>
          <w:lang w:val="en-US"/>
        </w:rPr>
        <w:t>n countries</w:t>
      </w:r>
      <w:r w:rsidR="002456A6" w:rsidRPr="008F3E9F">
        <w:rPr>
          <w:rFonts w:asciiTheme="majorBidi" w:hAnsiTheme="majorBidi" w:cstheme="majorBidi"/>
          <w:sz w:val="24"/>
          <w:szCs w:val="24"/>
          <w:lang w:val="en-US"/>
        </w:rPr>
        <w:t>. However, the</w:t>
      </w:r>
      <w:r w:rsidR="009D0B00">
        <w:rPr>
          <w:rFonts w:asciiTheme="majorBidi" w:hAnsiTheme="majorBidi" w:cstheme="majorBidi"/>
          <w:sz w:val="24"/>
          <w:szCs w:val="24"/>
          <w:lang w:val="en-US"/>
        </w:rPr>
        <w:t xml:space="preserve"> results </w:t>
      </w:r>
      <w:r w:rsidR="003B6665" w:rsidRPr="003B6665">
        <w:rPr>
          <w:rFonts w:asciiTheme="majorBidi" w:hAnsiTheme="majorBidi" w:cstheme="majorBidi"/>
          <w:sz w:val="24"/>
          <w:szCs w:val="24"/>
          <w:lang w:val="en-US"/>
        </w:rPr>
        <w:t>suggests that a 1% increase in remittances leads to a 0</w:t>
      </w:r>
      <w:r w:rsidR="009D0B00">
        <w:rPr>
          <w:rFonts w:asciiTheme="majorBidi" w:hAnsiTheme="majorBidi" w:cstheme="majorBidi"/>
          <w:sz w:val="24"/>
          <w:szCs w:val="24"/>
          <w:lang w:val="en-US"/>
        </w:rPr>
        <w:t>.136</w:t>
      </w:r>
      <w:r w:rsidR="003B6665" w:rsidRPr="003B6665">
        <w:rPr>
          <w:rFonts w:asciiTheme="majorBidi" w:hAnsiTheme="majorBidi" w:cstheme="majorBidi"/>
          <w:sz w:val="24"/>
          <w:szCs w:val="24"/>
          <w:lang w:val="en-US"/>
        </w:rPr>
        <w:t>% increase in the growth</w:t>
      </w:r>
      <w:r w:rsidR="003B6665">
        <w:rPr>
          <w:rFonts w:asciiTheme="majorBidi" w:hAnsiTheme="majorBidi" w:cstheme="majorBidi"/>
          <w:sz w:val="24"/>
          <w:szCs w:val="24"/>
          <w:lang w:val="en-US"/>
        </w:rPr>
        <w:t xml:space="preserve"> </w:t>
      </w:r>
      <w:r w:rsidR="003B6665" w:rsidRPr="003B6665">
        <w:rPr>
          <w:rFonts w:asciiTheme="majorBidi" w:hAnsiTheme="majorBidi" w:cstheme="majorBidi"/>
          <w:sz w:val="24"/>
          <w:szCs w:val="24"/>
          <w:lang w:val="en-US"/>
        </w:rPr>
        <w:t>rate</w:t>
      </w:r>
      <w:r w:rsidR="00141F6F">
        <w:rPr>
          <w:rFonts w:asciiTheme="majorBidi" w:hAnsiTheme="majorBidi" w:cstheme="majorBidi"/>
          <w:sz w:val="24"/>
          <w:szCs w:val="24"/>
          <w:lang w:val="en-US"/>
        </w:rPr>
        <w:t xml:space="preserve">. </w:t>
      </w:r>
      <w:r w:rsidR="00141F6F" w:rsidRPr="00B73D3B">
        <w:rPr>
          <w:rFonts w:asciiTheme="majorBidi" w:hAnsiTheme="majorBidi" w:cstheme="majorBidi"/>
          <w:sz w:val="24"/>
          <w:szCs w:val="24"/>
          <w:lang w:val="en-US"/>
        </w:rPr>
        <w:t xml:space="preserve">This conclusion is also consistent with previous empirical studies such as </w:t>
      </w:r>
      <w:r w:rsidR="00141F6F" w:rsidRPr="0020585A">
        <w:rPr>
          <w:rFonts w:asciiTheme="majorBidi" w:eastAsia="GulliverRM" w:hAnsiTheme="majorBidi" w:cstheme="majorBidi"/>
          <w:sz w:val="24"/>
          <w:szCs w:val="24"/>
          <w:lang w:val="en-US"/>
        </w:rPr>
        <w:t xml:space="preserve">Aggarwal et al. </w:t>
      </w:r>
      <w:r w:rsidR="00141F6F">
        <w:rPr>
          <w:rFonts w:asciiTheme="majorBidi" w:eastAsia="GulliverRM" w:hAnsiTheme="majorBidi" w:cstheme="majorBidi"/>
          <w:sz w:val="24"/>
          <w:szCs w:val="24"/>
          <w:lang w:val="en-US"/>
        </w:rPr>
        <w:t>(</w:t>
      </w:r>
      <w:r w:rsidR="00141F6F" w:rsidRPr="0020585A">
        <w:rPr>
          <w:rFonts w:asciiTheme="majorBidi" w:eastAsia="GulliverRM" w:hAnsiTheme="majorBidi" w:cstheme="majorBidi"/>
          <w:sz w:val="24"/>
          <w:szCs w:val="24"/>
          <w:lang w:val="en-US"/>
        </w:rPr>
        <w:t>2011</w:t>
      </w:r>
      <w:r w:rsidR="00141F6F">
        <w:rPr>
          <w:rFonts w:asciiTheme="majorBidi" w:eastAsia="GulliverRM" w:hAnsiTheme="majorBidi" w:cstheme="majorBidi"/>
          <w:sz w:val="24"/>
          <w:szCs w:val="24"/>
          <w:lang w:val="en-US"/>
        </w:rPr>
        <w:t>)</w:t>
      </w:r>
      <w:r w:rsidR="007B1E72">
        <w:rPr>
          <w:rFonts w:asciiTheme="majorBidi" w:eastAsia="GulliverRM" w:hAnsiTheme="majorBidi" w:cstheme="majorBidi"/>
          <w:sz w:val="24"/>
          <w:szCs w:val="24"/>
          <w:lang w:val="en-US"/>
        </w:rPr>
        <w:t xml:space="preserve"> </w:t>
      </w:r>
      <w:r w:rsidR="00141F6F">
        <w:rPr>
          <w:rFonts w:asciiTheme="majorBidi" w:eastAsia="GulliverRM" w:hAnsiTheme="majorBidi" w:cstheme="majorBidi"/>
          <w:sz w:val="24"/>
          <w:szCs w:val="24"/>
          <w:lang w:val="en-US"/>
        </w:rPr>
        <w:t>and</w:t>
      </w:r>
      <w:r w:rsidR="00141F6F" w:rsidRPr="00141F6F">
        <w:rPr>
          <w:rFonts w:asciiTheme="majorBidi" w:hAnsiTheme="majorBidi" w:cstheme="majorBidi"/>
          <w:sz w:val="24"/>
          <w:szCs w:val="24"/>
          <w:lang w:val="en-US"/>
        </w:rPr>
        <w:t xml:space="preserve"> </w:t>
      </w:r>
      <w:r w:rsidR="00141F6F">
        <w:rPr>
          <w:rFonts w:asciiTheme="majorBidi" w:hAnsiTheme="majorBidi" w:cstheme="majorBidi"/>
          <w:sz w:val="24"/>
          <w:szCs w:val="24"/>
          <w:lang w:val="en-US"/>
        </w:rPr>
        <w:t>Ramirez (2013).</w:t>
      </w:r>
    </w:p>
    <w:p w:rsidR="00C47427" w:rsidRDefault="00C47427" w:rsidP="002456A6">
      <w:pPr>
        <w:autoSpaceDE w:val="0"/>
        <w:autoSpaceDN w:val="0"/>
        <w:adjustRightInd w:val="0"/>
        <w:spacing w:after="0" w:line="240" w:lineRule="auto"/>
        <w:jc w:val="both"/>
        <w:rPr>
          <w:rFonts w:asciiTheme="majorBidi" w:hAnsiTheme="majorBidi" w:cstheme="majorBidi"/>
          <w:sz w:val="24"/>
          <w:szCs w:val="24"/>
          <w:lang w:val="en-US"/>
        </w:rPr>
      </w:pPr>
    </w:p>
    <w:p w:rsidR="009D0B00" w:rsidRDefault="009D0B00" w:rsidP="009D0B00">
      <w:pPr>
        <w:autoSpaceDE w:val="0"/>
        <w:autoSpaceDN w:val="0"/>
        <w:adjustRightInd w:val="0"/>
        <w:spacing w:after="0" w:line="240" w:lineRule="auto"/>
        <w:jc w:val="both"/>
        <w:rPr>
          <w:rFonts w:asciiTheme="majorBidi" w:hAnsiTheme="majorBidi" w:cstheme="majorBidi"/>
          <w:sz w:val="24"/>
          <w:szCs w:val="24"/>
          <w:lang w:val="en-US"/>
        </w:rPr>
      </w:pPr>
      <w:r w:rsidRPr="00BC19E8">
        <w:rPr>
          <w:rFonts w:asciiTheme="majorBidi" w:hAnsiTheme="majorBidi" w:cstheme="majorBidi"/>
          <w:sz w:val="24"/>
          <w:szCs w:val="24"/>
          <w:lang w:val="en-US"/>
        </w:rPr>
        <w:t xml:space="preserve">The results </w:t>
      </w:r>
      <w:r>
        <w:rPr>
          <w:rFonts w:asciiTheme="majorBidi" w:hAnsiTheme="majorBidi" w:cstheme="majorBidi"/>
          <w:sz w:val="24"/>
          <w:szCs w:val="24"/>
          <w:lang w:val="en-US"/>
        </w:rPr>
        <w:t>also</w:t>
      </w:r>
      <w:r w:rsidRPr="00BC19E8">
        <w:rPr>
          <w:rFonts w:asciiTheme="majorBidi" w:hAnsiTheme="majorBidi" w:cstheme="majorBidi"/>
          <w:sz w:val="24"/>
          <w:szCs w:val="24"/>
          <w:lang w:val="en-US"/>
        </w:rPr>
        <w:t xml:space="preserve"> show that the estimated coefficient on financial development is statistically significant at 1% level, which suggests that financial development plays a positive role in promoting economic growth in the </w:t>
      </w:r>
      <w:r>
        <w:rPr>
          <w:rFonts w:asciiTheme="majorBidi" w:hAnsiTheme="majorBidi" w:cstheme="majorBidi"/>
          <w:sz w:val="24"/>
          <w:szCs w:val="24"/>
          <w:lang w:val="en-US"/>
        </w:rPr>
        <w:t>North African</w:t>
      </w:r>
      <w:r w:rsidRPr="00BC19E8">
        <w:rPr>
          <w:rFonts w:asciiTheme="majorBidi" w:hAnsiTheme="majorBidi" w:cstheme="majorBidi"/>
          <w:sz w:val="24"/>
          <w:szCs w:val="24"/>
          <w:lang w:val="en-US"/>
        </w:rPr>
        <w:t xml:space="preserve"> countries. </w:t>
      </w:r>
      <w:r w:rsidRPr="008F3E9F">
        <w:rPr>
          <w:rFonts w:asciiTheme="majorBidi" w:hAnsiTheme="majorBidi" w:cstheme="majorBidi"/>
          <w:sz w:val="24"/>
          <w:szCs w:val="24"/>
          <w:lang w:val="en-US"/>
        </w:rPr>
        <w:t>However, the</w:t>
      </w:r>
      <w:r>
        <w:rPr>
          <w:rFonts w:asciiTheme="majorBidi" w:hAnsiTheme="majorBidi" w:cstheme="majorBidi"/>
          <w:sz w:val="24"/>
          <w:szCs w:val="24"/>
          <w:lang w:val="en-US"/>
        </w:rPr>
        <w:t xml:space="preserve"> results shows</w:t>
      </w:r>
      <w:r w:rsidRPr="003B6665">
        <w:rPr>
          <w:rFonts w:asciiTheme="majorBidi" w:hAnsiTheme="majorBidi" w:cstheme="majorBidi"/>
          <w:sz w:val="24"/>
          <w:szCs w:val="24"/>
          <w:lang w:val="en-US"/>
        </w:rPr>
        <w:t xml:space="preserve"> that a 1% increase in </w:t>
      </w:r>
      <w:r>
        <w:rPr>
          <w:rFonts w:asciiTheme="majorBidi" w:hAnsiTheme="majorBidi" w:cstheme="majorBidi"/>
          <w:sz w:val="24"/>
          <w:szCs w:val="24"/>
          <w:lang w:val="en-US"/>
        </w:rPr>
        <w:t>financial development</w:t>
      </w:r>
      <w:r w:rsidRPr="003B6665">
        <w:rPr>
          <w:rFonts w:asciiTheme="majorBidi" w:hAnsiTheme="majorBidi" w:cstheme="majorBidi"/>
          <w:sz w:val="24"/>
          <w:szCs w:val="24"/>
          <w:lang w:val="en-US"/>
        </w:rPr>
        <w:t xml:space="preserve"> leads to a 0</w:t>
      </w:r>
      <w:r>
        <w:rPr>
          <w:rFonts w:asciiTheme="majorBidi" w:hAnsiTheme="majorBidi" w:cstheme="majorBidi"/>
          <w:sz w:val="24"/>
          <w:szCs w:val="24"/>
          <w:lang w:val="en-US"/>
        </w:rPr>
        <w:t>.112</w:t>
      </w:r>
      <w:r w:rsidRPr="003B6665">
        <w:rPr>
          <w:rFonts w:asciiTheme="majorBidi" w:hAnsiTheme="majorBidi" w:cstheme="majorBidi"/>
          <w:sz w:val="24"/>
          <w:szCs w:val="24"/>
          <w:lang w:val="en-US"/>
        </w:rPr>
        <w:t>% increase in the growth</w:t>
      </w:r>
      <w:r>
        <w:rPr>
          <w:rFonts w:asciiTheme="majorBidi" w:hAnsiTheme="majorBidi" w:cstheme="majorBidi"/>
          <w:sz w:val="24"/>
          <w:szCs w:val="24"/>
          <w:lang w:val="en-US"/>
        </w:rPr>
        <w:t xml:space="preserve"> </w:t>
      </w:r>
      <w:r w:rsidRPr="003B6665">
        <w:rPr>
          <w:rFonts w:asciiTheme="majorBidi" w:hAnsiTheme="majorBidi" w:cstheme="majorBidi"/>
          <w:sz w:val="24"/>
          <w:szCs w:val="24"/>
          <w:lang w:val="en-US"/>
        </w:rPr>
        <w:t>rate</w:t>
      </w:r>
      <w:r>
        <w:rPr>
          <w:rFonts w:asciiTheme="majorBidi" w:hAnsiTheme="majorBidi" w:cstheme="majorBidi"/>
          <w:sz w:val="24"/>
          <w:szCs w:val="24"/>
          <w:lang w:val="en-US"/>
        </w:rPr>
        <w:t xml:space="preserve">. </w:t>
      </w:r>
      <w:r w:rsidRPr="00BC19E8">
        <w:rPr>
          <w:rFonts w:asciiTheme="majorBidi" w:hAnsiTheme="majorBidi" w:cstheme="majorBidi"/>
          <w:sz w:val="24"/>
          <w:szCs w:val="24"/>
          <w:lang w:val="en-US"/>
        </w:rPr>
        <w:t xml:space="preserve">This result </w:t>
      </w:r>
      <w:r w:rsidRPr="00BC19E8">
        <w:rPr>
          <w:rFonts w:asciiTheme="majorBidi" w:hAnsiTheme="majorBidi" w:cstheme="majorBidi"/>
          <w:sz w:val="24"/>
          <w:szCs w:val="24"/>
          <w:lang w:val="en-GB"/>
        </w:rPr>
        <w:t>is in contrast to previous results by</w:t>
      </w:r>
      <w:r w:rsidRPr="00BC19E8">
        <w:rPr>
          <w:rFonts w:asciiTheme="majorBidi" w:hAnsiTheme="majorBidi" w:cstheme="majorBidi"/>
          <w:sz w:val="24"/>
          <w:szCs w:val="24"/>
          <w:lang w:val="en-US"/>
        </w:rPr>
        <w:t xml:space="preserve"> Choong (2012) and Law et al. (2013).</w:t>
      </w:r>
    </w:p>
    <w:p w:rsidR="009D0B00" w:rsidRPr="002456A6" w:rsidRDefault="009D0B00" w:rsidP="002456A6">
      <w:pPr>
        <w:autoSpaceDE w:val="0"/>
        <w:autoSpaceDN w:val="0"/>
        <w:adjustRightInd w:val="0"/>
        <w:spacing w:after="0" w:line="240" w:lineRule="auto"/>
        <w:jc w:val="both"/>
        <w:rPr>
          <w:rFonts w:asciiTheme="majorBidi" w:hAnsiTheme="majorBidi" w:cstheme="majorBidi"/>
          <w:sz w:val="24"/>
          <w:szCs w:val="24"/>
          <w:lang w:val="en-US"/>
        </w:rPr>
      </w:pPr>
    </w:p>
    <w:p w:rsidR="009D0B00" w:rsidRDefault="001A2201" w:rsidP="00794B19">
      <w:pPr>
        <w:autoSpaceDE w:val="0"/>
        <w:autoSpaceDN w:val="0"/>
        <w:adjustRightInd w:val="0"/>
        <w:spacing w:after="0" w:line="240" w:lineRule="auto"/>
        <w:jc w:val="both"/>
        <w:rPr>
          <w:rFonts w:asciiTheme="majorBidi" w:hAnsiTheme="majorBidi" w:cstheme="majorBidi"/>
          <w:color w:val="231F20"/>
          <w:sz w:val="24"/>
          <w:szCs w:val="24"/>
          <w:lang w:val="en-US"/>
        </w:rPr>
      </w:pPr>
      <w:r w:rsidRPr="0020585A">
        <w:rPr>
          <w:rFonts w:asciiTheme="majorBidi" w:hAnsiTheme="majorBidi" w:cstheme="majorBidi"/>
          <w:color w:val="231F20"/>
          <w:sz w:val="24"/>
          <w:szCs w:val="24"/>
          <w:lang w:val="en-US"/>
        </w:rPr>
        <w:t xml:space="preserve">In </w:t>
      </w:r>
      <w:r w:rsidR="00794B19">
        <w:rPr>
          <w:rFonts w:asciiTheme="majorBidi" w:hAnsiTheme="majorBidi" w:cstheme="majorBidi"/>
          <w:color w:val="231F20"/>
          <w:sz w:val="24"/>
          <w:szCs w:val="24"/>
          <w:lang w:val="en-US"/>
        </w:rPr>
        <w:t>this study</w:t>
      </w:r>
      <w:r w:rsidRPr="0020585A">
        <w:rPr>
          <w:rFonts w:asciiTheme="majorBidi" w:hAnsiTheme="majorBidi" w:cstheme="majorBidi"/>
          <w:color w:val="231F20"/>
          <w:sz w:val="24"/>
          <w:szCs w:val="24"/>
          <w:lang w:val="en-US"/>
        </w:rPr>
        <w:t xml:space="preserve">, we </w:t>
      </w:r>
      <w:r w:rsidR="00794B19">
        <w:rPr>
          <w:rFonts w:asciiTheme="majorBidi" w:hAnsiTheme="majorBidi" w:cstheme="majorBidi"/>
          <w:color w:val="231F20"/>
          <w:sz w:val="24"/>
          <w:szCs w:val="24"/>
          <w:lang w:val="en-US"/>
        </w:rPr>
        <w:t xml:space="preserve">also </w:t>
      </w:r>
      <w:r w:rsidRPr="0020585A">
        <w:rPr>
          <w:rFonts w:asciiTheme="majorBidi" w:hAnsiTheme="majorBidi" w:cstheme="majorBidi"/>
          <w:color w:val="231F20"/>
          <w:sz w:val="24"/>
          <w:szCs w:val="24"/>
          <w:lang w:val="en-US"/>
        </w:rPr>
        <w:t xml:space="preserve">explore whether the financial development of the recipient country influences the specific uses given to remittances and their capacity to influence growth. The sign of the interacted coefficient provides information regarding the nature of remittances. More specifically, a positive interaction term reveals that they are complementary and that a </w:t>
      </w:r>
      <w:r w:rsidR="009D0B00" w:rsidRPr="0020585A">
        <w:rPr>
          <w:rFonts w:asciiTheme="majorBidi" w:hAnsiTheme="majorBidi" w:cstheme="majorBidi"/>
          <w:color w:val="231F20"/>
          <w:sz w:val="24"/>
          <w:szCs w:val="24"/>
          <w:lang w:val="en-US"/>
        </w:rPr>
        <w:t>well-functioning</w:t>
      </w:r>
      <w:r w:rsidRPr="0020585A">
        <w:rPr>
          <w:rFonts w:asciiTheme="majorBidi" w:hAnsiTheme="majorBidi" w:cstheme="majorBidi"/>
          <w:color w:val="231F20"/>
          <w:sz w:val="24"/>
          <w:szCs w:val="24"/>
          <w:lang w:val="en-US"/>
        </w:rPr>
        <w:t xml:space="preserve"> financial system enhances the impact of remittances. On the other hand, a negative sign indicates that</w:t>
      </w:r>
      <w:r w:rsidR="002456A6">
        <w:rPr>
          <w:rFonts w:asciiTheme="majorBidi" w:hAnsiTheme="majorBidi" w:cstheme="majorBidi"/>
          <w:color w:val="231F20"/>
          <w:sz w:val="24"/>
          <w:szCs w:val="24"/>
          <w:lang w:val="en-US"/>
        </w:rPr>
        <w:t xml:space="preserve"> remittances and financial development</w:t>
      </w:r>
      <w:r w:rsidRPr="0020585A">
        <w:rPr>
          <w:rFonts w:asciiTheme="majorBidi" w:hAnsiTheme="majorBidi" w:cstheme="majorBidi"/>
          <w:color w:val="231F20"/>
          <w:sz w:val="24"/>
          <w:szCs w:val="24"/>
          <w:lang w:val="en-US"/>
        </w:rPr>
        <w:t xml:space="preserve"> are used as substitutes to promote </w:t>
      </w:r>
      <w:r w:rsidR="002456A6">
        <w:rPr>
          <w:rFonts w:asciiTheme="majorBidi" w:hAnsiTheme="majorBidi" w:cstheme="majorBidi"/>
          <w:color w:val="231F20"/>
          <w:sz w:val="24"/>
          <w:szCs w:val="24"/>
          <w:lang w:val="en-US"/>
        </w:rPr>
        <w:t xml:space="preserve">economic </w:t>
      </w:r>
      <w:r w:rsidRPr="0020585A">
        <w:rPr>
          <w:rFonts w:asciiTheme="majorBidi" w:hAnsiTheme="majorBidi" w:cstheme="majorBidi"/>
          <w:color w:val="231F20"/>
          <w:sz w:val="24"/>
          <w:szCs w:val="24"/>
          <w:lang w:val="en-US"/>
        </w:rPr>
        <w:t>growth</w:t>
      </w:r>
      <w:r w:rsidRPr="0020585A">
        <w:rPr>
          <w:rFonts w:asciiTheme="majorBidi" w:hAnsiTheme="majorBidi" w:cstheme="majorBidi"/>
          <w:sz w:val="24"/>
          <w:szCs w:val="24"/>
          <w:lang w:val="en-US"/>
        </w:rPr>
        <w:t xml:space="preserve">. Table </w:t>
      </w:r>
      <w:r w:rsidR="009D0B00">
        <w:rPr>
          <w:rFonts w:asciiTheme="majorBidi" w:hAnsiTheme="majorBidi" w:cstheme="majorBidi"/>
          <w:sz w:val="24"/>
          <w:szCs w:val="24"/>
          <w:lang w:val="en-US"/>
        </w:rPr>
        <w:t>(1)</w:t>
      </w:r>
      <w:r w:rsidR="008F5321" w:rsidRPr="0020585A">
        <w:rPr>
          <w:rFonts w:asciiTheme="majorBidi" w:hAnsiTheme="majorBidi" w:cstheme="majorBidi"/>
          <w:color w:val="231F20"/>
          <w:sz w:val="24"/>
          <w:szCs w:val="24"/>
          <w:lang w:val="en-US"/>
        </w:rPr>
        <w:t xml:space="preserve"> present </w:t>
      </w:r>
      <w:r w:rsidR="00671B16">
        <w:rPr>
          <w:rFonts w:asciiTheme="majorBidi" w:hAnsiTheme="majorBidi" w:cstheme="majorBidi"/>
          <w:color w:val="231F20"/>
          <w:sz w:val="24"/>
          <w:szCs w:val="24"/>
          <w:lang w:val="en-US"/>
        </w:rPr>
        <w:t xml:space="preserve">system </w:t>
      </w:r>
      <w:r w:rsidRPr="0020585A">
        <w:rPr>
          <w:rFonts w:asciiTheme="majorBidi" w:hAnsiTheme="majorBidi" w:cstheme="majorBidi"/>
          <w:color w:val="231F20"/>
          <w:sz w:val="24"/>
          <w:szCs w:val="24"/>
          <w:lang w:val="en-US"/>
        </w:rPr>
        <w:t xml:space="preserve">GMM estimates using </w:t>
      </w:r>
      <w:r w:rsidR="008F5321" w:rsidRPr="0020585A">
        <w:rPr>
          <w:rFonts w:asciiTheme="majorBidi" w:eastAsia="GulliverRM" w:hAnsiTheme="majorBidi" w:cstheme="majorBidi"/>
          <w:color w:val="000000"/>
          <w:sz w:val="24"/>
          <w:szCs w:val="24"/>
          <w:lang w:val="en-US"/>
        </w:rPr>
        <w:t>domestic credit as ratio of GDP</w:t>
      </w:r>
      <w:r w:rsidRPr="0020585A">
        <w:rPr>
          <w:rFonts w:asciiTheme="majorBidi" w:hAnsiTheme="majorBidi" w:cstheme="majorBidi"/>
          <w:color w:val="231F20"/>
          <w:sz w:val="24"/>
          <w:szCs w:val="24"/>
          <w:lang w:val="en-US"/>
        </w:rPr>
        <w:t xml:space="preserve"> as a measure of financial development.</w:t>
      </w:r>
      <w:r w:rsidR="00CC13F1" w:rsidRPr="0020585A">
        <w:rPr>
          <w:rFonts w:asciiTheme="majorBidi" w:hAnsiTheme="majorBidi" w:cstheme="majorBidi"/>
          <w:color w:val="231F20"/>
          <w:sz w:val="24"/>
          <w:szCs w:val="24"/>
          <w:lang w:val="en-US"/>
        </w:rPr>
        <w:t xml:space="preserve"> </w:t>
      </w:r>
    </w:p>
    <w:p w:rsidR="00794B19" w:rsidRDefault="00794B19" w:rsidP="00794B19">
      <w:pPr>
        <w:autoSpaceDE w:val="0"/>
        <w:autoSpaceDN w:val="0"/>
        <w:adjustRightInd w:val="0"/>
        <w:spacing w:after="0" w:line="240" w:lineRule="auto"/>
        <w:jc w:val="both"/>
        <w:rPr>
          <w:rFonts w:asciiTheme="majorBidi" w:hAnsiTheme="majorBidi" w:cstheme="majorBidi"/>
          <w:color w:val="231F20"/>
          <w:sz w:val="24"/>
          <w:szCs w:val="24"/>
          <w:lang w:val="en-US"/>
        </w:rPr>
      </w:pPr>
    </w:p>
    <w:p w:rsidR="00794B19" w:rsidRDefault="00794B19" w:rsidP="00794B19">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eastAsia="GulliverRM" w:hAnsiTheme="majorBidi" w:cstheme="majorBidi"/>
          <w:sz w:val="24"/>
          <w:szCs w:val="24"/>
          <w:lang w:val="en-US"/>
        </w:rPr>
        <w:t>Table 1 presents the results where the interaction variable the regressions. As shown in</w:t>
      </w:r>
      <w:r>
        <w:rPr>
          <w:rFonts w:asciiTheme="majorBidi" w:eastAsia="GulliverRM" w:hAnsiTheme="majorBidi" w:cstheme="majorBidi"/>
          <w:sz w:val="24"/>
          <w:szCs w:val="24"/>
          <w:lang w:val="en-US"/>
        </w:rPr>
        <w:t xml:space="preserve"> </w:t>
      </w:r>
      <w:r w:rsidRPr="00F07C45">
        <w:rPr>
          <w:rFonts w:asciiTheme="majorBidi" w:hAnsiTheme="majorBidi" w:cstheme="majorBidi"/>
          <w:sz w:val="24"/>
          <w:szCs w:val="24"/>
          <w:lang w:val="en-US"/>
        </w:rPr>
        <w:t xml:space="preserve">the coefficients on </w:t>
      </w:r>
      <w:r>
        <w:rPr>
          <w:rFonts w:asciiTheme="majorBidi" w:hAnsiTheme="majorBidi" w:cstheme="majorBidi"/>
          <w:sz w:val="24"/>
          <w:szCs w:val="24"/>
          <w:lang w:val="en-US"/>
        </w:rPr>
        <w:t>remittances*financial development is</w:t>
      </w:r>
      <w:r w:rsidRPr="009A349D">
        <w:rPr>
          <w:rFonts w:asciiTheme="majorBidi" w:hAnsiTheme="majorBidi" w:cstheme="majorBidi"/>
          <w:sz w:val="24"/>
          <w:szCs w:val="24"/>
          <w:lang w:val="en-US"/>
        </w:rPr>
        <w:t xml:space="preserve"> positive and statistically significant, confirming</w:t>
      </w:r>
      <w:r>
        <w:rPr>
          <w:rFonts w:asciiTheme="majorBidi" w:hAnsiTheme="majorBidi" w:cstheme="majorBidi"/>
          <w:sz w:val="24"/>
          <w:szCs w:val="24"/>
          <w:lang w:val="en-US"/>
        </w:rPr>
        <w:t xml:space="preserve"> </w:t>
      </w:r>
      <w:r w:rsidRPr="009A349D">
        <w:rPr>
          <w:rFonts w:asciiTheme="majorBidi" w:hAnsiTheme="majorBidi" w:cstheme="majorBidi"/>
          <w:sz w:val="24"/>
          <w:szCs w:val="24"/>
          <w:lang w:val="en-US"/>
        </w:rPr>
        <w:t>the re</w:t>
      </w:r>
      <w:r>
        <w:rPr>
          <w:rFonts w:asciiTheme="majorBidi" w:hAnsiTheme="majorBidi" w:cstheme="majorBidi"/>
          <w:sz w:val="24"/>
          <w:szCs w:val="24"/>
          <w:lang w:val="en-US"/>
        </w:rPr>
        <w:t>sults</w:t>
      </w:r>
      <w:r w:rsidRPr="009A349D">
        <w:rPr>
          <w:rFonts w:asciiTheme="majorBidi" w:hAnsiTheme="majorBidi" w:cstheme="majorBidi"/>
          <w:sz w:val="24"/>
          <w:szCs w:val="24"/>
          <w:lang w:val="en-US"/>
        </w:rPr>
        <w:t xml:space="preserve"> that remittances contribute to</w:t>
      </w:r>
      <w:r>
        <w:rPr>
          <w:rFonts w:asciiTheme="majorBidi" w:hAnsiTheme="majorBidi" w:cstheme="majorBidi"/>
          <w:sz w:val="24"/>
          <w:szCs w:val="24"/>
          <w:lang w:val="en-US"/>
        </w:rPr>
        <w:t xml:space="preserve"> </w:t>
      </w:r>
      <w:r w:rsidRPr="009A349D">
        <w:rPr>
          <w:rFonts w:asciiTheme="majorBidi" w:hAnsiTheme="majorBidi" w:cstheme="majorBidi"/>
          <w:sz w:val="24"/>
          <w:szCs w:val="24"/>
          <w:lang w:val="en-US"/>
        </w:rPr>
        <w:t xml:space="preserve">an increase in </w:t>
      </w:r>
      <w:r>
        <w:rPr>
          <w:rFonts w:asciiTheme="majorBidi" w:hAnsiTheme="majorBidi" w:cstheme="majorBidi"/>
          <w:sz w:val="24"/>
          <w:szCs w:val="24"/>
          <w:lang w:val="en-US"/>
        </w:rPr>
        <w:t xml:space="preserve">economic </w:t>
      </w:r>
      <w:r w:rsidRPr="009A349D">
        <w:rPr>
          <w:rFonts w:asciiTheme="majorBidi" w:hAnsiTheme="majorBidi" w:cstheme="majorBidi"/>
          <w:sz w:val="24"/>
          <w:szCs w:val="24"/>
          <w:lang w:val="en-US"/>
        </w:rPr>
        <w:t>growth through it</w:t>
      </w:r>
      <w:r>
        <w:rPr>
          <w:rFonts w:asciiTheme="majorBidi" w:hAnsiTheme="majorBidi" w:cstheme="majorBidi"/>
          <w:sz w:val="24"/>
          <w:szCs w:val="24"/>
          <w:lang w:val="en-US"/>
        </w:rPr>
        <w:t>s interaction with</w:t>
      </w:r>
      <w:r w:rsidRPr="009A349D">
        <w:rPr>
          <w:rFonts w:asciiTheme="majorBidi" w:hAnsiTheme="majorBidi" w:cstheme="majorBidi"/>
          <w:sz w:val="24"/>
          <w:szCs w:val="24"/>
          <w:lang w:val="en-US"/>
        </w:rPr>
        <w:t xml:space="preserve"> financial sector</w:t>
      </w:r>
      <w:r>
        <w:rPr>
          <w:rFonts w:asciiTheme="majorBidi" w:hAnsiTheme="majorBidi" w:cstheme="majorBidi"/>
          <w:sz w:val="24"/>
          <w:szCs w:val="24"/>
          <w:lang w:val="en-US"/>
        </w:rPr>
        <w:t xml:space="preserve"> </w:t>
      </w:r>
      <w:r w:rsidRPr="009A349D">
        <w:rPr>
          <w:rFonts w:asciiTheme="majorBidi" w:hAnsiTheme="majorBidi" w:cstheme="majorBidi"/>
          <w:sz w:val="24"/>
          <w:szCs w:val="24"/>
          <w:lang w:val="en-US"/>
        </w:rPr>
        <w:t>development.</w:t>
      </w:r>
      <w:r>
        <w:rPr>
          <w:rFonts w:asciiTheme="majorBidi" w:hAnsiTheme="majorBidi" w:cstheme="majorBidi"/>
          <w:sz w:val="24"/>
          <w:szCs w:val="24"/>
          <w:lang w:val="en-US"/>
        </w:rPr>
        <w:t xml:space="preserve"> </w:t>
      </w:r>
      <w:r w:rsidRPr="0020585A">
        <w:rPr>
          <w:rFonts w:asciiTheme="majorBidi" w:eastAsia="GulliverRM" w:hAnsiTheme="majorBidi" w:cstheme="majorBidi"/>
          <w:sz w:val="24"/>
          <w:szCs w:val="24"/>
          <w:lang w:val="en-US"/>
        </w:rPr>
        <w:t>This finding supports the complementarity hypothesis and corroborates the findings by Mundaca (2005)</w:t>
      </w:r>
      <w:r>
        <w:rPr>
          <w:rFonts w:asciiTheme="majorBidi" w:eastAsia="GulliverRM" w:hAnsiTheme="majorBidi" w:cstheme="majorBidi"/>
          <w:sz w:val="24"/>
          <w:szCs w:val="24"/>
          <w:lang w:val="en-US"/>
        </w:rPr>
        <w:t xml:space="preserve">; </w:t>
      </w:r>
      <w:r w:rsidRPr="0020585A">
        <w:rPr>
          <w:rFonts w:asciiTheme="majorBidi" w:eastAsia="GulliverRM" w:hAnsiTheme="majorBidi" w:cstheme="majorBidi"/>
          <w:sz w:val="24"/>
          <w:szCs w:val="24"/>
          <w:lang w:val="en-US"/>
        </w:rPr>
        <w:t>Bettin and Zazzaro (2012)</w:t>
      </w:r>
      <w:r>
        <w:rPr>
          <w:rFonts w:asciiTheme="majorBidi" w:eastAsia="GulliverRM" w:hAnsiTheme="majorBidi" w:cstheme="majorBidi"/>
          <w:sz w:val="24"/>
          <w:szCs w:val="24"/>
          <w:lang w:val="en-US"/>
        </w:rPr>
        <w:t xml:space="preserve"> and </w:t>
      </w:r>
      <w:proofErr w:type="spellStart"/>
      <w:r>
        <w:rPr>
          <w:rFonts w:asciiTheme="majorBidi" w:eastAsia="GulliverRM" w:hAnsiTheme="majorBidi" w:cstheme="majorBidi"/>
          <w:sz w:val="24"/>
          <w:szCs w:val="24"/>
          <w:lang w:val="en-US"/>
        </w:rPr>
        <w:t>Nyamongo</w:t>
      </w:r>
      <w:proofErr w:type="spellEnd"/>
      <w:r>
        <w:rPr>
          <w:rFonts w:asciiTheme="majorBidi" w:eastAsia="GulliverRM" w:hAnsiTheme="majorBidi" w:cstheme="majorBidi"/>
          <w:sz w:val="24"/>
          <w:szCs w:val="24"/>
          <w:lang w:val="en-US"/>
        </w:rPr>
        <w:t xml:space="preserve"> et al. (2012)</w:t>
      </w:r>
      <w:r w:rsidRPr="0020585A">
        <w:rPr>
          <w:rFonts w:asciiTheme="majorBidi" w:eastAsia="GulliverRM" w:hAnsiTheme="majorBidi" w:cstheme="majorBidi"/>
          <w:sz w:val="24"/>
          <w:szCs w:val="24"/>
          <w:lang w:val="en-US"/>
        </w:rPr>
        <w:t xml:space="preserve">. </w:t>
      </w:r>
      <w:r w:rsidRPr="0020585A">
        <w:rPr>
          <w:rFonts w:ascii="Times New Roman" w:hAnsi="Times New Roman" w:cs="Times New Roman"/>
          <w:sz w:val="24"/>
          <w:szCs w:val="24"/>
          <w:lang w:val="en-US"/>
        </w:rPr>
        <w:t>However, our findings suggest that public auth</w:t>
      </w:r>
      <w:r>
        <w:rPr>
          <w:rFonts w:ascii="Times New Roman" w:hAnsi="Times New Roman" w:cs="Times New Roman"/>
          <w:sz w:val="24"/>
          <w:szCs w:val="24"/>
          <w:lang w:val="en-US"/>
        </w:rPr>
        <w:t xml:space="preserve">orities in today’s North African </w:t>
      </w:r>
      <w:r w:rsidRPr="0020585A">
        <w:rPr>
          <w:rFonts w:ascii="Times New Roman" w:hAnsi="Times New Roman" w:cs="Times New Roman"/>
          <w:sz w:val="24"/>
          <w:szCs w:val="24"/>
          <w:lang w:val="en-US"/>
        </w:rPr>
        <w:t>countries should try to maximize the impact of remittances by identifying policies aiming to promote financial democracy, that is, policies that facilitate the access to bank</w:t>
      </w:r>
      <w:r w:rsidRPr="0020585A">
        <w:rPr>
          <w:rFonts w:asciiTheme="majorBidi" w:eastAsia="GulliverRM" w:hAnsiTheme="majorBidi" w:cstheme="majorBidi"/>
          <w:sz w:val="24"/>
          <w:szCs w:val="24"/>
          <w:lang w:val="en-US"/>
        </w:rPr>
        <w:t xml:space="preserve"> </w:t>
      </w:r>
      <w:r w:rsidRPr="0020585A">
        <w:rPr>
          <w:rFonts w:ascii="Times New Roman" w:hAnsi="Times New Roman" w:cs="Times New Roman"/>
          <w:sz w:val="24"/>
          <w:szCs w:val="24"/>
          <w:lang w:val="en-US"/>
        </w:rPr>
        <w:t>service, that provide information about the remittance market, and that ensure greater</w:t>
      </w:r>
      <w:r w:rsidRPr="0020585A">
        <w:rPr>
          <w:rFonts w:asciiTheme="majorBidi" w:eastAsia="GulliverRM" w:hAnsiTheme="majorBidi" w:cstheme="majorBidi"/>
          <w:sz w:val="24"/>
          <w:szCs w:val="24"/>
          <w:lang w:val="en-US"/>
        </w:rPr>
        <w:t xml:space="preserve"> </w:t>
      </w:r>
      <w:r w:rsidRPr="0020585A">
        <w:rPr>
          <w:rFonts w:ascii="Times New Roman" w:hAnsi="Times New Roman" w:cs="Times New Roman"/>
          <w:sz w:val="24"/>
          <w:szCs w:val="24"/>
          <w:lang w:val="en-US"/>
        </w:rPr>
        <w:t xml:space="preserve">transparency in the financial </w:t>
      </w:r>
      <w:r w:rsidRPr="0020585A">
        <w:rPr>
          <w:rFonts w:asciiTheme="majorBidi" w:hAnsiTheme="majorBidi" w:cstheme="majorBidi"/>
          <w:sz w:val="24"/>
          <w:szCs w:val="24"/>
          <w:lang w:val="en-US"/>
        </w:rPr>
        <w:t>system</w:t>
      </w:r>
      <w:r w:rsidRPr="0020585A">
        <w:rPr>
          <w:rStyle w:val="Accentuation"/>
          <w:rFonts w:asciiTheme="majorBidi" w:hAnsiTheme="majorBidi" w:cstheme="majorBidi"/>
          <w:i w:val="0"/>
          <w:iCs w:val="0"/>
          <w:sz w:val="24"/>
          <w:szCs w:val="24"/>
          <w:lang w:val="en-US"/>
        </w:rPr>
        <w:t>.</w:t>
      </w:r>
      <w:r w:rsidRPr="0020585A">
        <w:rPr>
          <w:rFonts w:asciiTheme="majorBidi" w:hAnsiTheme="majorBidi" w:cstheme="majorBidi"/>
          <w:sz w:val="24"/>
          <w:szCs w:val="24"/>
          <w:lang w:val="en-US"/>
        </w:rPr>
        <w:t xml:space="preserve"> </w:t>
      </w:r>
      <w:r w:rsidR="00A375EB" w:rsidRPr="0020585A">
        <w:rPr>
          <w:rFonts w:ascii="Times New Roman" w:hAnsi="Times New Roman" w:cs="Times New Roman"/>
          <w:sz w:val="24"/>
          <w:szCs w:val="24"/>
          <w:lang w:val="en-US"/>
        </w:rPr>
        <w:t>In so far</w:t>
      </w:r>
      <w:r w:rsidRPr="0020585A">
        <w:rPr>
          <w:rFonts w:ascii="Times New Roman" w:hAnsi="Times New Roman" w:cs="Times New Roman"/>
          <w:sz w:val="24"/>
          <w:szCs w:val="24"/>
          <w:lang w:val="en-US"/>
        </w:rPr>
        <w:t xml:space="preserve"> as financial development has positive impacts on economic growth, such policies should also contribute to accelerate the process of catching-up in real income of emigration countries</w:t>
      </w:r>
      <w:r>
        <w:rPr>
          <w:rFonts w:ascii="Times New Roman" w:hAnsi="Times New Roman" w:cs="Times New Roman"/>
          <w:sz w:val="24"/>
          <w:szCs w:val="24"/>
          <w:lang w:val="en-US"/>
        </w:rPr>
        <w:t>.</w:t>
      </w:r>
    </w:p>
    <w:p w:rsidR="00A375EB" w:rsidRDefault="00A375EB" w:rsidP="00794B19">
      <w:pPr>
        <w:autoSpaceDE w:val="0"/>
        <w:autoSpaceDN w:val="0"/>
        <w:adjustRightInd w:val="0"/>
        <w:spacing w:after="0" w:line="240" w:lineRule="auto"/>
        <w:jc w:val="both"/>
        <w:rPr>
          <w:rFonts w:asciiTheme="majorBidi" w:hAnsiTheme="majorBidi" w:cstheme="majorBidi"/>
          <w:sz w:val="24"/>
          <w:szCs w:val="24"/>
          <w:lang w:val="en-US"/>
        </w:rPr>
      </w:pPr>
    </w:p>
    <w:p w:rsidR="00A375EB" w:rsidRDefault="00A375EB" w:rsidP="00794B19">
      <w:pPr>
        <w:autoSpaceDE w:val="0"/>
        <w:autoSpaceDN w:val="0"/>
        <w:adjustRightInd w:val="0"/>
        <w:spacing w:after="0" w:line="240" w:lineRule="auto"/>
        <w:jc w:val="both"/>
        <w:rPr>
          <w:rFonts w:asciiTheme="majorBidi" w:hAnsiTheme="majorBidi" w:cstheme="majorBidi"/>
          <w:sz w:val="24"/>
          <w:szCs w:val="24"/>
          <w:lang w:val="en-US"/>
        </w:rPr>
      </w:pPr>
    </w:p>
    <w:p w:rsidR="00A375EB" w:rsidRDefault="00A375EB" w:rsidP="00794B19">
      <w:pPr>
        <w:autoSpaceDE w:val="0"/>
        <w:autoSpaceDN w:val="0"/>
        <w:adjustRightInd w:val="0"/>
        <w:spacing w:after="0" w:line="240" w:lineRule="auto"/>
        <w:jc w:val="both"/>
        <w:rPr>
          <w:rFonts w:asciiTheme="majorBidi" w:hAnsiTheme="majorBidi" w:cstheme="majorBidi"/>
          <w:sz w:val="24"/>
          <w:szCs w:val="24"/>
          <w:lang w:val="en-US"/>
        </w:rPr>
      </w:pPr>
    </w:p>
    <w:p w:rsidR="00A375EB" w:rsidRDefault="00A375EB" w:rsidP="00794B19">
      <w:pPr>
        <w:autoSpaceDE w:val="0"/>
        <w:autoSpaceDN w:val="0"/>
        <w:adjustRightInd w:val="0"/>
        <w:spacing w:after="0" w:line="240" w:lineRule="auto"/>
        <w:jc w:val="both"/>
        <w:rPr>
          <w:rFonts w:asciiTheme="majorBidi" w:hAnsiTheme="majorBidi" w:cstheme="majorBidi"/>
          <w:sz w:val="24"/>
          <w:szCs w:val="24"/>
          <w:lang w:val="en-US"/>
        </w:rPr>
      </w:pPr>
    </w:p>
    <w:p w:rsidR="00A375EB" w:rsidRDefault="00A375EB" w:rsidP="00794B19">
      <w:pPr>
        <w:autoSpaceDE w:val="0"/>
        <w:autoSpaceDN w:val="0"/>
        <w:adjustRightInd w:val="0"/>
        <w:spacing w:after="0" w:line="240" w:lineRule="auto"/>
        <w:jc w:val="both"/>
        <w:rPr>
          <w:rFonts w:asciiTheme="majorBidi" w:hAnsiTheme="majorBidi" w:cstheme="majorBidi"/>
          <w:sz w:val="24"/>
          <w:szCs w:val="24"/>
          <w:lang w:val="en-US"/>
        </w:rPr>
      </w:pPr>
    </w:p>
    <w:p w:rsidR="00560790" w:rsidRPr="00794B19" w:rsidRDefault="00560790" w:rsidP="00794B19">
      <w:pPr>
        <w:autoSpaceDE w:val="0"/>
        <w:autoSpaceDN w:val="0"/>
        <w:adjustRightInd w:val="0"/>
        <w:spacing w:after="0" w:line="240" w:lineRule="auto"/>
        <w:jc w:val="center"/>
        <w:rPr>
          <w:rFonts w:asciiTheme="majorBidi" w:hAnsiTheme="majorBidi" w:cstheme="majorBidi"/>
          <w:sz w:val="24"/>
          <w:szCs w:val="24"/>
          <w:lang w:val="en-US"/>
        </w:rPr>
      </w:pPr>
      <w:r w:rsidRPr="00560790">
        <w:rPr>
          <w:rFonts w:asciiTheme="majorBidi" w:hAnsiTheme="majorBidi" w:cstheme="majorBidi"/>
          <w:b/>
          <w:bCs/>
          <w:sz w:val="24"/>
          <w:szCs w:val="24"/>
          <w:lang w:val="en-GB"/>
        </w:rPr>
        <w:lastRenderedPageBreak/>
        <w:t xml:space="preserve">Table 1. </w:t>
      </w:r>
      <w:r w:rsidRPr="00560790">
        <w:rPr>
          <w:rFonts w:ascii="Times New Roman" w:hAnsi="Times New Roman" w:cs="Times New Roman"/>
          <w:b/>
          <w:bCs/>
          <w:sz w:val="24"/>
          <w:szCs w:val="24"/>
          <w:lang w:val="en-GB"/>
        </w:rPr>
        <w:t xml:space="preserve">The growth effect of </w:t>
      </w:r>
      <w:r>
        <w:rPr>
          <w:rFonts w:ascii="Times New Roman" w:hAnsi="Times New Roman" w:cs="Times New Roman"/>
          <w:b/>
          <w:bCs/>
          <w:sz w:val="24"/>
          <w:szCs w:val="24"/>
          <w:lang w:val="en-GB"/>
        </w:rPr>
        <w:t>remittances</w:t>
      </w:r>
      <w:r w:rsidRPr="00560790">
        <w:rPr>
          <w:rFonts w:ascii="Times New Roman" w:hAnsi="Times New Roman" w:cs="Times New Roman"/>
          <w:b/>
          <w:bCs/>
          <w:sz w:val="24"/>
          <w:szCs w:val="24"/>
          <w:lang w:val="en-GB"/>
        </w:rPr>
        <w:t xml:space="preserve"> and</w:t>
      </w:r>
      <w:r>
        <w:rPr>
          <w:rFonts w:ascii="Times New Roman" w:hAnsi="Times New Roman" w:cs="Times New Roman"/>
          <w:b/>
          <w:bCs/>
          <w:sz w:val="24"/>
          <w:szCs w:val="24"/>
          <w:lang w:val="en-GB"/>
        </w:rPr>
        <w:t xml:space="preserve"> financial development</w:t>
      </w:r>
    </w:p>
    <w:p w:rsidR="00560790" w:rsidRPr="00560790" w:rsidRDefault="00560790" w:rsidP="00560790">
      <w:pPr>
        <w:autoSpaceDE w:val="0"/>
        <w:autoSpaceDN w:val="0"/>
        <w:adjustRightInd w:val="0"/>
        <w:spacing w:after="0" w:line="240" w:lineRule="auto"/>
        <w:rPr>
          <w:rFonts w:asciiTheme="majorBidi" w:hAnsiTheme="majorBidi" w:cstheme="majorBidi"/>
          <w:color w:val="000000"/>
          <w:sz w:val="24"/>
          <w:szCs w:val="24"/>
          <w:lang w:val="en-GB"/>
        </w:rPr>
      </w:pPr>
    </w:p>
    <w:tbl>
      <w:tblPr>
        <w:tblStyle w:val="Grilledutableau"/>
        <w:tblW w:w="0" w:type="auto"/>
        <w:tblLook w:val="04A0" w:firstRow="1" w:lastRow="0" w:firstColumn="1" w:lastColumn="0" w:noHBand="0" w:noVBand="1"/>
      </w:tblPr>
      <w:tblGrid>
        <w:gridCol w:w="5108"/>
        <w:gridCol w:w="3534"/>
      </w:tblGrid>
      <w:tr w:rsidR="00560790" w:rsidRPr="00A250A6" w:rsidTr="00766C53">
        <w:tc>
          <w:tcPr>
            <w:tcW w:w="5108" w:type="dxa"/>
          </w:tcPr>
          <w:p w:rsidR="00560790" w:rsidRPr="000C4FB2" w:rsidRDefault="00560790" w:rsidP="00766C53">
            <w:pPr>
              <w:autoSpaceDE w:val="0"/>
              <w:autoSpaceDN w:val="0"/>
              <w:adjustRightInd w:val="0"/>
              <w:jc w:val="both"/>
              <w:rPr>
                <w:rFonts w:asciiTheme="majorBidi" w:hAnsiTheme="majorBidi" w:cstheme="majorBidi"/>
                <w:b/>
                <w:bCs/>
                <w:color w:val="000000"/>
                <w:sz w:val="24"/>
                <w:szCs w:val="24"/>
                <w:lang w:val="en-US"/>
              </w:rPr>
            </w:pPr>
            <w:r w:rsidRPr="000C4FB2">
              <w:rPr>
                <w:rFonts w:asciiTheme="majorBidi" w:hAnsiTheme="majorBidi" w:cstheme="majorBidi"/>
                <w:b/>
                <w:bCs/>
                <w:sz w:val="24"/>
                <w:szCs w:val="24"/>
              </w:rPr>
              <w:t>Variable</w:t>
            </w:r>
          </w:p>
        </w:tc>
        <w:tc>
          <w:tcPr>
            <w:tcW w:w="3534" w:type="dxa"/>
          </w:tcPr>
          <w:p w:rsidR="00560790" w:rsidRPr="00A250A6" w:rsidRDefault="00560790" w:rsidP="00766C53">
            <w:pPr>
              <w:autoSpaceDE w:val="0"/>
              <w:autoSpaceDN w:val="0"/>
              <w:adjustRightInd w:val="0"/>
              <w:jc w:val="center"/>
              <w:rPr>
                <w:rFonts w:asciiTheme="majorBidi" w:hAnsiTheme="majorBidi" w:cstheme="majorBidi"/>
                <w:color w:val="000000"/>
                <w:sz w:val="24"/>
                <w:szCs w:val="24"/>
                <w:lang w:val="en-US"/>
              </w:rPr>
            </w:pPr>
          </w:p>
        </w:tc>
      </w:tr>
      <w:tr w:rsidR="00560790" w:rsidRPr="00A250A6" w:rsidTr="00766C53">
        <w:tc>
          <w:tcPr>
            <w:tcW w:w="5108" w:type="dxa"/>
          </w:tcPr>
          <w:p w:rsidR="00560790" w:rsidRPr="00A250A6" w:rsidRDefault="00560790" w:rsidP="00766C53">
            <w:pPr>
              <w:autoSpaceDE w:val="0"/>
              <w:autoSpaceDN w:val="0"/>
              <w:adjustRightInd w:val="0"/>
              <w:rPr>
                <w:rFonts w:asciiTheme="majorBidi" w:hAnsiTheme="majorBidi" w:cstheme="majorBidi"/>
                <w:i/>
                <w:iCs/>
                <w:sz w:val="24"/>
                <w:szCs w:val="24"/>
                <w:lang w:val="en-US"/>
              </w:rPr>
            </w:pPr>
          </w:p>
          <w:p w:rsidR="00560790" w:rsidRPr="00A250A6" w:rsidRDefault="00560790" w:rsidP="00766C53">
            <w:pPr>
              <w:autoSpaceDE w:val="0"/>
              <w:autoSpaceDN w:val="0"/>
              <w:adjustRightInd w:val="0"/>
              <w:rPr>
                <w:rFonts w:asciiTheme="majorBidi" w:hAnsiTheme="majorBidi" w:cstheme="majorBidi"/>
                <w:sz w:val="24"/>
                <w:szCs w:val="24"/>
                <w:lang w:val="en-US"/>
              </w:rPr>
            </w:pPr>
            <w:r w:rsidRPr="00A250A6">
              <w:rPr>
                <w:rFonts w:asciiTheme="majorBidi" w:hAnsiTheme="majorBidi" w:cstheme="majorBidi"/>
                <w:sz w:val="24"/>
                <w:szCs w:val="24"/>
                <w:lang w:val="en-US"/>
              </w:rPr>
              <w:t xml:space="preserve">Initial GDP per capita </w:t>
            </w:r>
          </w:p>
          <w:p w:rsidR="00560790" w:rsidRPr="00A250A6" w:rsidRDefault="00560790" w:rsidP="00766C53">
            <w:pPr>
              <w:autoSpaceDE w:val="0"/>
              <w:autoSpaceDN w:val="0"/>
              <w:adjustRightInd w:val="0"/>
              <w:jc w:val="both"/>
              <w:rPr>
                <w:rFonts w:ascii="Times New Roman" w:hAnsi="Times New Roman" w:cs="Times New Roman"/>
                <w:sz w:val="24"/>
                <w:szCs w:val="24"/>
                <w:lang w:val="en-US"/>
              </w:rPr>
            </w:pPr>
          </w:p>
          <w:p w:rsidR="00560790" w:rsidRPr="00406714" w:rsidRDefault="00560790" w:rsidP="00766C53">
            <w:pPr>
              <w:autoSpaceDE w:val="0"/>
              <w:autoSpaceDN w:val="0"/>
              <w:adjustRightInd w:val="0"/>
              <w:jc w:val="both"/>
              <w:rPr>
                <w:rFonts w:asciiTheme="majorBidi" w:hAnsiTheme="majorBidi" w:cstheme="majorBidi"/>
                <w:sz w:val="24"/>
                <w:szCs w:val="24"/>
                <w:lang w:val="en-GB"/>
              </w:rPr>
            </w:pPr>
            <w:r w:rsidRPr="00406714">
              <w:rPr>
                <w:rFonts w:asciiTheme="majorBidi" w:hAnsiTheme="majorBidi" w:cstheme="majorBidi"/>
                <w:sz w:val="24"/>
                <w:szCs w:val="24"/>
                <w:lang w:val="en-GB"/>
              </w:rPr>
              <w:t>Remittances</w:t>
            </w:r>
          </w:p>
          <w:p w:rsidR="00560790" w:rsidRPr="00406714" w:rsidRDefault="00560790" w:rsidP="00766C53">
            <w:pPr>
              <w:autoSpaceDE w:val="0"/>
              <w:autoSpaceDN w:val="0"/>
              <w:adjustRightInd w:val="0"/>
              <w:jc w:val="both"/>
              <w:rPr>
                <w:rFonts w:asciiTheme="majorBidi" w:hAnsiTheme="majorBidi" w:cstheme="majorBidi"/>
                <w:sz w:val="24"/>
                <w:szCs w:val="24"/>
                <w:lang w:val="en-GB"/>
              </w:rPr>
            </w:pPr>
          </w:p>
          <w:p w:rsidR="00560790" w:rsidRPr="00406714" w:rsidRDefault="00560790" w:rsidP="00766C53">
            <w:pPr>
              <w:autoSpaceDE w:val="0"/>
              <w:autoSpaceDN w:val="0"/>
              <w:adjustRightInd w:val="0"/>
              <w:jc w:val="both"/>
              <w:rPr>
                <w:rFonts w:asciiTheme="majorBidi" w:hAnsiTheme="majorBidi" w:cstheme="majorBidi"/>
                <w:sz w:val="24"/>
                <w:szCs w:val="24"/>
                <w:lang w:val="en-GB"/>
              </w:rPr>
            </w:pPr>
            <w:r w:rsidRPr="00406714">
              <w:rPr>
                <w:rFonts w:asciiTheme="majorBidi" w:hAnsiTheme="majorBidi" w:cstheme="majorBidi"/>
                <w:sz w:val="24"/>
                <w:szCs w:val="24"/>
                <w:lang w:val="en-GB"/>
              </w:rPr>
              <w:t>Financial development</w:t>
            </w:r>
          </w:p>
          <w:p w:rsidR="00560790" w:rsidRPr="00406714" w:rsidRDefault="00560790" w:rsidP="00766C53">
            <w:pPr>
              <w:autoSpaceDE w:val="0"/>
              <w:autoSpaceDN w:val="0"/>
              <w:adjustRightInd w:val="0"/>
              <w:jc w:val="both"/>
              <w:rPr>
                <w:rFonts w:ascii="Times New Roman" w:hAnsi="Times New Roman" w:cs="Times New Roman"/>
                <w:sz w:val="24"/>
                <w:szCs w:val="24"/>
                <w:lang w:val="en-GB"/>
              </w:rPr>
            </w:pPr>
          </w:p>
          <w:p w:rsidR="00560790" w:rsidRPr="00406714" w:rsidRDefault="00560790" w:rsidP="00766C53">
            <w:pPr>
              <w:autoSpaceDE w:val="0"/>
              <w:autoSpaceDN w:val="0"/>
              <w:adjustRightInd w:val="0"/>
              <w:jc w:val="both"/>
              <w:rPr>
                <w:rFonts w:asciiTheme="majorBidi" w:hAnsiTheme="majorBidi" w:cstheme="majorBidi"/>
                <w:sz w:val="24"/>
                <w:szCs w:val="24"/>
                <w:lang w:val="en-GB"/>
              </w:rPr>
            </w:pPr>
            <w:r w:rsidRPr="00406714">
              <w:rPr>
                <w:rFonts w:asciiTheme="majorBidi" w:hAnsiTheme="majorBidi" w:cstheme="majorBidi"/>
                <w:sz w:val="24"/>
                <w:szCs w:val="24"/>
                <w:lang w:val="en-GB"/>
              </w:rPr>
              <w:t>Remittances*Financial development</w:t>
            </w:r>
          </w:p>
          <w:p w:rsidR="00560790" w:rsidRPr="00406714" w:rsidRDefault="00560790" w:rsidP="00766C53">
            <w:pPr>
              <w:autoSpaceDE w:val="0"/>
              <w:autoSpaceDN w:val="0"/>
              <w:adjustRightInd w:val="0"/>
              <w:jc w:val="both"/>
              <w:rPr>
                <w:rFonts w:asciiTheme="majorBidi" w:hAnsiTheme="majorBidi" w:cstheme="majorBidi"/>
                <w:sz w:val="24"/>
                <w:szCs w:val="24"/>
                <w:lang w:val="en-GB"/>
              </w:rPr>
            </w:pPr>
          </w:p>
          <w:p w:rsidR="00560790" w:rsidRPr="00A250A6" w:rsidRDefault="00560790" w:rsidP="00766C53">
            <w:pPr>
              <w:autoSpaceDE w:val="0"/>
              <w:autoSpaceDN w:val="0"/>
              <w:adjustRightInd w:val="0"/>
              <w:jc w:val="both"/>
              <w:rPr>
                <w:rFonts w:asciiTheme="majorBidi" w:hAnsiTheme="majorBidi" w:cstheme="majorBidi"/>
                <w:sz w:val="24"/>
                <w:szCs w:val="24"/>
                <w:lang w:val="en-US"/>
              </w:rPr>
            </w:pPr>
            <w:r>
              <w:rPr>
                <w:rFonts w:asciiTheme="majorBidi" w:hAnsiTheme="majorBidi" w:cstheme="majorBidi"/>
                <w:sz w:val="24"/>
                <w:szCs w:val="24"/>
                <w:lang w:val="en-US"/>
              </w:rPr>
              <w:t xml:space="preserve">Inflation </w:t>
            </w:r>
          </w:p>
          <w:p w:rsidR="00560790" w:rsidRPr="00A250A6" w:rsidRDefault="00560790" w:rsidP="00766C53">
            <w:pPr>
              <w:autoSpaceDE w:val="0"/>
              <w:autoSpaceDN w:val="0"/>
              <w:adjustRightInd w:val="0"/>
              <w:jc w:val="both"/>
              <w:rPr>
                <w:rFonts w:asciiTheme="majorBidi" w:hAnsiTheme="majorBidi" w:cstheme="majorBidi"/>
                <w:sz w:val="24"/>
                <w:szCs w:val="24"/>
                <w:lang w:val="en-US"/>
              </w:rPr>
            </w:pPr>
          </w:p>
          <w:p w:rsidR="00560790" w:rsidRPr="007B0AC3" w:rsidRDefault="00560790" w:rsidP="00766C53">
            <w:pPr>
              <w:autoSpaceDE w:val="0"/>
              <w:autoSpaceDN w:val="0"/>
              <w:adjustRightInd w:val="0"/>
              <w:jc w:val="both"/>
              <w:rPr>
                <w:rFonts w:asciiTheme="majorBidi" w:hAnsiTheme="majorBidi" w:cstheme="majorBidi"/>
                <w:sz w:val="24"/>
                <w:szCs w:val="24"/>
                <w:lang w:val="en-GB"/>
              </w:rPr>
            </w:pPr>
            <w:r w:rsidRPr="00443063">
              <w:rPr>
                <w:rFonts w:asciiTheme="majorBidi" w:eastAsia="STIX-Regular" w:hAnsiTheme="majorBidi" w:cstheme="majorBidi"/>
                <w:sz w:val="24"/>
                <w:szCs w:val="24"/>
                <w:lang w:val="en-GB"/>
              </w:rPr>
              <w:t>Government spending</w:t>
            </w:r>
          </w:p>
          <w:p w:rsidR="00560790" w:rsidRPr="00A250A6" w:rsidRDefault="00560790" w:rsidP="00766C53">
            <w:pPr>
              <w:autoSpaceDE w:val="0"/>
              <w:autoSpaceDN w:val="0"/>
              <w:adjustRightInd w:val="0"/>
              <w:jc w:val="both"/>
              <w:rPr>
                <w:rFonts w:asciiTheme="majorBidi" w:hAnsiTheme="majorBidi" w:cstheme="majorBidi"/>
                <w:sz w:val="24"/>
                <w:szCs w:val="24"/>
                <w:lang w:val="en-US"/>
              </w:rPr>
            </w:pPr>
          </w:p>
          <w:p w:rsidR="00560790" w:rsidRDefault="00560790" w:rsidP="00766C53">
            <w:pPr>
              <w:autoSpaceDE w:val="0"/>
              <w:autoSpaceDN w:val="0"/>
              <w:adjustRightInd w:val="0"/>
              <w:jc w:val="both"/>
              <w:rPr>
                <w:rFonts w:asciiTheme="majorBidi" w:hAnsiTheme="majorBidi" w:cstheme="majorBidi"/>
                <w:sz w:val="24"/>
                <w:szCs w:val="24"/>
                <w:lang w:val="en-US"/>
              </w:rPr>
            </w:pPr>
          </w:p>
          <w:p w:rsidR="00560790" w:rsidRPr="00A250A6" w:rsidRDefault="00560790" w:rsidP="00766C53">
            <w:pPr>
              <w:autoSpaceDE w:val="0"/>
              <w:autoSpaceDN w:val="0"/>
              <w:adjustRightInd w:val="0"/>
              <w:jc w:val="both"/>
              <w:rPr>
                <w:rFonts w:asciiTheme="majorBidi" w:hAnsiTheme="majorBidi" w:cstheme="majorBidi"/>
                <w:sz w:val="24"/>
                <w:szCs w:val="24"/>
                <w:lang w:val="en-US"/>
              </w:rPr>
            </w:pPr>
            <w:r w:rsidRPr="00A250A6">
              <w:rPr>
                <w:rFonts w:asciiTheme="majorBidi" w:hAnsiTheme="majorBidi" w:cstheme="majorBidi"/>
                <w:sz w:val="24"/>
                <w:szCs w:val="24"/>
                <w:lang w:val="en-US"/>
              </w:rPr>
              <w:t>Constant</w:t>
            </w:r>
          </w:p>
          <w:p w:rsidR="00560790" w:rsidRPr="00A250A6" w:rsidRDefault="00560790" w:rsidP="00766C53">
            <w:pPr>
              <w:autoSpaceDE w:val="0"/>
              <w:autoSpaceDN w:val="0"/>
              <w:adjustRightInd w:val="0"/>
              <w:jc w:val="both"/>
              <w:rPr>
                <w:rFonts w:asciiTheme="majorBidi" w:hAnsiTheme="majorBidi" w:cstheme="majorBidi"/>
                <w:sz w:val="24"/>
                <w:szCs w:val="24"/>
                <w:lang w:val="en-US"/>
              </w:rPr>
            </w:pPr>
          </w:p>
          <w:p w:rsidR="00560790" w:rsidRPr="00A250A6" w:rsidRDefault="00560790" w:rsidP="00766C53">
            <w:pPr>
              <w:autoSpaceDE w:val="0"/>
              <w:autoSpaceDN w:val="0"/>
              <w:adjustRightInd w:val="0"/>
              <w:jc w:val="both"/>
              <w:rPr>
                <w:rFonts w:asciiTheme="majorBidi" w:hAnsiTheme="majorBidi" w:cstheme="majorBidi"/>
                <w:sz w:val="24"/>
                <w:szCs w:val="24"/>
                <w:lang w:val="en-US"/>
              </w:rPr>
            </w:pPr>
          </w:p>
          <w:p w:rsidR="00560790" w:rsidRPr="00A250A6" w:rsidRDefault="00560790" w:rsidP="00766C53">
            <w:pPr>
              <w:autoSpaceDE w:val="0"/>
              <w:autoSpaceDN w:val="0"/>
              <w:adjustRightInd w:val="0"/>
              <w:jc w:val="both"/>
              <w:rPr>
                <w:rFonts w:asciiTheme="majorBidi" w:hAnsiTheme="majorBidi" w:cstheme="majorBidi"/>
                <w:sz w:val="24"/>
                <w:szCs w:val="24"/>
                <w:lang w:val="en-US"/>
              </w:rPr>
            </w:pPr>
            <w:proofErr w:type="gramStart"/>
            <w:r w:rsidRPr="00A250A6">
              <w:rPr>
                <w:rFonts w:asciiTheme="majorBidi" w:hAnsiTheme="majorBidi" w:cstheme="majorBidi"/>
                <w:sz w:val="24"/>
                <w:szCs w:val="24"/>
                <w:lang w:val="en-US"/>
              </w:rPr>
              <w:t>AR(</w:t>
            </w:r>
            <w:proofErr w:type="gramEnd"/>
            <w:r w:rsidRPr="00A250A6">
              <w:rPr>
                <w:rFonts w:asciiTheme="majorBidi" w:hAnsiTheme="majorBidi" w:cstheme="majorBidi"/>
                <w:sz w:val="24"/>
                <w:szCs w:val="24"/>
                <w:lang w:val="en-US"/>
              </w:rPr>
              <w:t>2) test (p-value)</w:t>
            </w:r>
          </w:p>
          <w:p w:rsidR="00560790" w:rsidRPr="00A250A6" w:rsidRDefault="00560790" w:rsidP="00766C53">
            <w:pPr>
              <w:autoSpaceDE w:val="0"/>
              <w:autoSpaceDN w:val="0"/>
              <w:adjustRightInd w:val="0"/>
              <w:jc w:val="both"/>
              <w:rPr>
                <w:rFonts w:asciiTheme="majorBidi" w:hAnsiTheme="majorBidi" w:cstheme="majorBidi"/>
                <w:sz w:val="24"/>
                <w:szCs w:val="24"/>
                <w:lang w:val="en-US"/>
              </w:rPr>
            </w:pPr>
            <w:r w:rsidRPr="00E1496D">
              <w:rPr>
                <w:rFonts w:asciiTheme="majorBidi" w:hAnsiTheme="majorBidi" w:cstheme="majorBidi"/>
                <w:sz w:val="24"/>
                <w:szCs w:val="24"/>
                <w:lang w:val="en-US"/>
              </w:rPr>
              <w:t>Hansen-J-Test (</w:t>
            </w:r>
            <w:r w:rsidRPr="00A250A6">
              <w:rPr>
                <w:rFonts w:asciiTheme="majorBidi" w:hAnsiTheme="majorBidi" w:cstheme="majorBidi"/>
                <w:sz w:val="24"/>
                <w:szCs w:val="24"/>
                <w:lang w:val="en-US"/>
              </w:rPr>
              <w:t>p-value)</w:t>
            </w:r>
          </w:p>
          <w:p w:rsidR="00560790" w:rsidRPr="00A250A6" w:rsidRDefault="00560790" w:rsidP="00766C53">
            <w:pPr>
              <w:autoSpaceDE w:val="0"/>
              <w:autoSpaceDN w:val="0"/>
              <w:adjustRightInd w:val="0"/>
              <w:jc w:val="both"/>
              <w:rPr>
                <w:rFonts w:asciiTheme="majorBidi" w:hAnsiTheme="majorBidi" w:cstheme="majorBidi"/>
                <w:sz w:val="24"/>
                <w:szCs w:val="24"/>
                <w:lang w:val="en-US"/>
              </w:rPr>
            </w:pPr>
          </w:p>
        </w:tc>
        <w:tc>
          <w:tcPr>
            <w:tcW w:w="3534" w:type="dxa"/>
          </w:tcPr>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w:t>
            </w:r>
            <w:r>
              <w:rPr>
                <w:rFonts w:asciiTheme="majorBidi" w:hAnsiTheme="majorBidi" w:cstheme="majorBidi"/>
                <w:color w:val="000000"/>
                <w:sz w:val="24"/>
                <w:szCs w:val="24"/>
                <w:lang w:val="en-US"/>
              </w:rPr>
              <w:t>3</w:t>
            </w:r>
            <w:r w:rsidRPr="001806DF">
              <w:rPr>
                <w:rFonts w:asciiTheme="majorBidi" w:hAnsiTheme="majorBidi" w:cstheme="majorBidi"/>
                <w:color w:val="000000"/>
                <w:sz w:val="24"/>
                <w:szCs w:val="24"/>
                <w:lang w:val="en-US"/>
              </w:rPr>
              <w:t>71***</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(0.00</w:t>
            </w:r>
            <w:r>
              <w:rPr>
                <w:rFonts w:asciiTheme="majorBidi" w:hAnsiTheme="majorBidi" w:cstheme="majorBidi"/>
                <w:color w:val="000000"/>
                <w:sz w:val="24"/>
                <w:szCs w:val="24"/>
                <w:lang w:val="en-US"/>
              </w:rPr>
              <w:t>9</w:t>
            </w:r>
            <w:r w:rsidRPr="001806DF">
              <w:rPr>
                <w:rFonts w:asciiTheme="majorBidi" w:hAnsiTheme="majorBidi" w:cstheme="majorBidi"/>
                <w:color w:val="000000"/>
                <w:sz w:val="24"/>
                <w:szCs w:val="24"/>
                <w:lang w:val="en-US"/>
              </w:rPr>
              <w:t>)</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w:t>
            </w:r>
            <w:r>
              <w:rPr>
                <w:rFonts w:asciiTheme="majorBidi" w:hAnsiTheme="majorBidi" w:cstheme="majorBidi"/>
                <w:color w:val="000000"/>
                <w:sz w:val="24"/>
                <w:szCs w:val="24"/>
                <w:lang w:val="en-US"/>
              </w:rPr>
              <w:t>13</w:t>
            </w:r>
            <w:r w:rsidRPr="001806DF">
              <w:rPr>
                <w:rFonts w:asciiTheme="majorBidi" w:hAnsiTheme="majorBidi" w:cstheme="majorBidi"/>
                <w:color w:val="000000"/>
                <w:sz w:val="24"/>
                <w:szCs w:val="24"/>
                <w:lang w:val="en-US"/>
              </w:rPr>
              <w:t>6**</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(0.04</w:t>
            </w:r>
            <w:r>
              <w:rPr>
                <w:rFonts w:asciiTheme="majorBidi" w:hAnsiTheme="majorBidi" w:cstheme="majorBidi"/>
                <w:color w:val="000000"/>
                <w:sz w:val="24"/>
                <w:szCs w:val="24"/>
                <w:lang w:val="en-US"/>
              </w:rPr>
              <w:t>5</w:t>
            </w:r>
            <w:r w:rsidRPr="001806DF">
              <w:rPr>
                <w:rFonts w:asciiTheme="majorBidi" w:hAnsiTheme="majorBidi" w:cstheme="majorBidi"/>
                <w:color w:val="000000"/>
                <w:sz w:val="24"/>
                <w:szCs w:val="24"/>
                <w:lang w:val="en-US"/>
              </w:rPr>
              <w:t>)</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0.1</w:t>
            </w:r>
            <w:r>
              <w:rPr>
                <w:rFonts w:asciiTheme="majorBidi" w:hAnsiTheme="majorBidi" w:cstheme="majorBidi"/>
                <w:color w:val="000000"/>
                <w:sz w:val="24"/>
                <w:szCs w:val="24"/>
                <w:lang w:val="en-US"/>
              </w:rPr>
              <w:t>1</w:t>
            </w:r>
            <w:r w:rsidR="009D0B00">
              <w:rPr>
                <w:rFonts w:asciiTheme="majorBidi" w:hAnsiTheme="majorBidi" w:cstheme="majorBidi"/>
                <w:color w:val="000000"/>
                <w:sz w:val="24"/>
                <w:szCs w:val="24"/>
                <w:lang w:val="en-US"/>
              </w:rPr>
              <w:t>2</w:t>
            </w:r>
            <w:r w:rsidRPr="001806DF">
              <w:rPr>
                <w:rFonts w:asciiTheme="majorBidi" w:hAnsiTheme="majorBidi" w:cstheme="majorBidi"/>
                <w:color w:val="000000"/>
                <w:sz w:val="24"/>
                <w:szCs w:val="24"/>
                <w:lang w:val="en-US"/>
              </w:rPr>
              <w:t>*</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w:t>
            </w:r>
            <w:r>
              <w:rPr>
                <w:rFonts w:asciiTheme="majorBidi" w:hAnsiTheme="majorBidi" w:cstheme="majorBidi"/>
                <w:color w:val="000000"/>
                <w:sz w:val="24"/>
                <w:szCs w:val="24"/>
                <w:lang w:val="en-US"/>
              </w:rPr>
              <w:t>7</w:t>
            </w:r>
            <w:r w:rsidRPr="001806DF">
              <w:rPr>
                <w:rFonts w:asciiTheme="majorBidi" w:hAnsiTheme="majorBidi" w:cstheme="majorBidi"/>
                <w:color w:val="000000"/>
                <w:sz w:val="24"/>
                <w:szCs w:val="24"/>
                <w:lang w:val="en-US"/>
              </w:rPr>
              <w:t>1)</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w:t>
            </w:r>
            <w:r>
              <w:rPr>
                <w:rFonts w:asciiTheme="majorBidi" w:hAnsiTheme="majorBidi" w:cstheme="majorBidi"/>
                <w:color w:val="000000"/>
                <w:sz w:val="24"/>
                <w:szCs w:val="24"/>
                <w:lang w:val="en-US"/>
              </w:rPr>
              <w:t>3</w:t>
            </w:r>
            <w:r w:rsidRPr="001806DF">
              <w:rPr>
                <w:rFonts w:asciiTheme="majorBidi" w:hAnsiTheme="majorBidi" w:cstheme="majorBidi"/>
                <w:color w:val="000000"/>
                <w:sz w:val="24"/>
                <w:szCs w:val="24"/>
                <w:lang w:val="en-US"/>
              </w:rPr>
              <w:t>*</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w:t>
            </w:r>
            <w:r>
              <w:rPr>
                <w:rFonts w:asciiTheme="majorBidi" w:hAnsiTheme="majorBidi" w:cstheme="majorBidi"/>
                <w:color w:val="000000"/>
                <w:sz w:val="24"/>
                <w:szCs w:val="24"/>
                <w:lang w:val="en-US"/>
              </w:rPr>
              <w:t>8</w:t>
            </w:r>
            <w:r w:rsidRPr="001806DF">
              <w:rPr>
                <w:rFonts w:asciiTheme="majorBidi" w:hAnsiTheme="majorBidi" w:cstheme="majorBidi"/>
                <w:color w:val="000000"/>
                <w:sz w:val="24"/>
                <w:szCs w:val="24"/>
                <w:lang w:val="en-US"/>
              </w:rPr>
              <w:t>1)</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w:t>
            </w:r>
            <w:r>
              <w:rPr>
                <w:rFonts w:asciiTheme="majorBidi" w:hAnsiTheme="majorBidi" w:cstheme="majorBidi"/>
                <w:color w:val="000000"/>
                <w:sz w:val="24"/>
                <w:szCs w:val="24"/>
                <w:lang w:val="en-US"/>
              </w:rPr>
              <w:t>3</w:t>
            </w:r>
            <w:r w:rsidRPr="001806DF">
              <w:rPr>
                <w:rFonts w:asciiTheme="majorBidi" w:hAnsiTheme="majorBidi" w:cstheme="majorBidi"/>
                <w:color w:val="000000"/>
                <w:sz w:val="24"/>
                <w:szCs w:val="24"/>
                <w:lang w:val="en-US"/>
              </w:rPr>
              <w:t>21**</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w:t>
            </w:r>
            <w:r>
              <w:rPr>
                <w:rFonts w:asciiTheme="majorBidi" w:hAnsiTheme="majorBidi" w:cstheme="majorBidi"/>
                <w:color w:val="000000"/>
                <w:sz w:val="24"/>
                <w:szCs w:val="24"/>
                <w:lang w:val="en-US"/>
              </w:rPr>
              <w:t>3</w:t>
            </w:r>
            <w:r w:rsidRPr="001806DF">
              <w:rPr>
                <w:rFonts w:asciiTheme="majorBidi" w:hAnsiTheme="majorBidi" w:cstheme="majorBidi"/>
                <w:color w:val="000000"/>
                <w:sz w:val="24"/>
                <w:szCs w:val="24"/>
                <w:lang w:val="en-US"/>
              </w:rPr>
              <w:t>7)</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w:t>
            </w:r>
            <w:r>
              <w:rPr>
                <w:rFonts w:asciiTheme="majorBidi" w:hAnsiTheme="majorBidi" w:cstheme="majorBidi"/>
                <w:color w:val="000000"/>
                <w:sz w:val="24"/>
                <w:szCs w:val="24"/>
                <w:lang w:val="en-US"/>
              </w:rPr>
              <w:t>6</w:t>
            </w:r>
            <w:r w:rsidRPr="001806DF">
              <w:rPr>
                <w:rFonts w:asciiTheme="majorBidi" w:hAnsiTheme="majorBidi" w:cstheme="majorBidi"/>
                <w:color w:val="000000"/>
                <w:sz w:val="24"/>
                <w:szCs w:val="24"/>
                <w:lang w:val="en-US"/>
              </w:rPr>
              <w:t>7</w:t>
            </w:r>
            <w:r>
              <w:rPr>
                <w:rFonts w:asciiTheme="majorBidi" w:hAnsiTheme="majorBidi" w:cstheme="majorBidi"/>
                <w:color w:val="000000"/>
                <w:sz w:val="24"/>
                <w:szCs w:val="24"/>
                <w:lang w:val="en-US"/>
              </w:rPr>
              <w:t>3</w:t>
            </w:r>
            <w:r w:rsidRPr="001806DF">
              <w:rPr>
                <w:rFonts w:asciiTheme="majorBidi" w:hAnsiTheme="majorBidi" w:cstheme="majorBidi"/>
                <w:color w:val="000000"/>
                <w:sz w:val="24"/>
                <w:szCs w:val="24"/>
                <w:lang w:val="en-US"/>
              </w:rPr>
              <w:t>*</w:t>
            </w:r>
          </w:p>
          <w:p w:rsidR="00560790" w:rsidRDefault="00560790" w:rsidP="00560790">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w:t>
            </w:r>
            <w:r>
              <w:rPr>
                <w:rFonts w:asciiTheme="majorBidi" w:hAnsiTheme="majorBidi" w:cstheme="majorBidi"/>
                <w:color w:val="000000"/>
                <w:sz w:val="24"/>
                <w:szCs w:val="24"/>
                <w:lang w:val="en-US"/>
              </w:rPr>
              <w:t>7</w:t>
            </w:r>
            <w:r w:rsidRPr="001806DF">
              <w:rPr>
                <w:rFonts w:asciiTheme="majorBidi" w:hAnsiTheme="majorBidi" w:cstheme="majorBidi"/>
                <w:color w:val="000000"/>
                <w:sz w:val="24"/>
                <w:szCs w:val="24"/>
                <w:lang w:val="en-US"/>
              </w:rPr>
              <w:t>2)</w:t>
            </w:r>
          </w:p>
          <w:p w:rsidR="00560790" w:rsidRPr="001806DF" w:rsidRDefault="00560790" w:rsidP="00560790">
            <w:pPr>
              <w:autoSpaceDE w:val="0"/>
              <w:autoSpaceDN w:val="0"/>
              <w:adjustRightInd w:val="0"/>
              <w:rPr>
                <w:rFonts w:asciiTheme="majorBidi" w:hAnsiTheme="majorBidi" w:cstheme="majorBidi"/>
                <w:color w:val="000000"/>
                <w:sz w:val="24"/>
                <w:szCs w:val="24"/>
                <w:lang w:val="en-US"/>
              </w:rPr>
            </w:pP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0.172</w:t>
            </w:r>
            <w:r w:rsidRPr="001806DF">
              <w:rPr>
                <w:rFonts w:asciiTheme="majorBidi" w:hAnsiTheme="majorBidi" w:cstheme="majorBidi"/>
                <w:color w:val="000000"/>
                <w:sz w:val="24"/>
                <w:szCs w:val="24"/>
                <w:lang w:val="en-US"/>
              </w:rPr>
              <w:t>*</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(0.0</w:t>
            </w:r>
            <w:r>
              <w:rPr>
                <w:rFonts w:asciiTheme="majorBidi" w:hAnsiTheme="majorBidi" w:cstheme="majorBidi"/>
                <w:color w:val="000000"/>
                <w:sz w:val="24"/>
                <w:szCs w:val="24"/>
                <w:lang w:val="en-US"/>
              </w:rPr>
              <w:t>88</w:t>
            </w:r>
            <w:r w:rsidRPr="001806DF">
              <w:rPr>
                <w:rFonts w:asciiTheme="majorBidi" w:hAnsiTheme="majorBidi" w:cstheme="majorBidi"/>
                <w:color w:val="000000"/>
                <w:sz w:val="24"/>
                <w:szCs w:val="24"/>
                <w:lang w:val="en-US"/>
              </w:rPr>
              <w:t>)</w:t>
            </w:r>
          </w:p>
          <w:p w:rsidR="00560790" w:rsidRPr="001806DF" w:rsidRDefault="00560790" w:rsidP="00766C53">
            <w:pPr>
              <w:autoSpaceDE w:val="0"/>
              <w:autoSpaceDN w:val="0"/>
              <w:adjustRightInd w:val="0"/>
              <w:jc w:val="center"/>
              <w:rPr>
                <w:rFonts w:asciiTheme="majorBidi" w:hAnsiTheme="majorBidi" w:cstheme="majorBidi"/>
                <w:color w:val="000000"/>
                <w:sz w:val="24"/>
                <w:szCs w:val="24"/>
                <w:lang w:val="en-US"/>
              </w:rPr>
            </w:pPr>
          </w:p>
          <w:p w:rsidR="00560790" w:rsidRPr="00A250A6" w:rsidRDefault="00560790" w:rsidP="00766C53">
            <w:pPr>
              <w:autoSpaceDE w:val="0"/>
              <w:autoSpaceDN w:val="0"/>
              <w:adjustRightInd w:val="0"/>
              <w:jc w:val="center"/>
              <w:rPr>
                <w:rFonts w:asciiTheme="majorBidi" w:hAnsiTheme="majorBidi" w:cstheme="majorBidi"/>
                <w:color w:val="000000"/>
                <w:sz w:val="24"/>
                <w:szCs w:val="24"/>
                <w:lang w:val="en-US"/>
              </w:rPr>
            </w:pPr>
            <w:r w:rsidRPr="001806DF">
              <w:rPr>
                <w:rFonts w:asciiTheme="majorBidi" w:hAnsiTheme="majorBidi" w:cstheme="majorBidi"/>
                <w:color w:val="000000"/>
                <w:sz w:val="24"/>
                <w:szCs w:val="24"/>
                <w:lang w:val="en-US"/>
              </w:rPr>
              <w:t>0</w:t>
            </w:r>
            <w:r>
              <w:rPr>
                <w:rFonts w:asciiTheme="majorBidi" w:hAnsiTheme="majorBidi" w:cstheme="majorBidi"/>
                <w:color w:val="000000"/>
                <w:sz w:val="24"/>
                <w:szCs w:val="24"/>
                <w:lang w:val="en-US"/>
              </w:rPr>
              <w:t>.615</w:t>
            </w:r>
          </w:p>
          <w:p w:rsidR="00560790" w:rsidRPr="00A250A6" w:rsidRDefault="00560790" w:rsidP="00766C53">
            <w:pPr>
              <w:autoSpaceDE w:val="0"/>
              <w:autoSpaceDN w:val="0"/>
              <w:adjustRightInd w:val="0"/>
              <w:jc w:val="center"/>
              <w:rPr>
                <w:rFonts w:asciiTheme="majorBidi" w:hAnsiTheme="majorBidi" w:cstheme="majorBidi"/>
                <w:color w:val="000000"/>
                <w:sz w:val="24"/>
                <w:szCs w:val="24"/>
                <w:lang w:val="en-US"/>
              </w:rPr>
            </w:pPr>
            <w:r>
              <w:rPr>
                <w:rFonts w:asciiTheme="majorBidi" w:hAnsiTheme="majorBidi" w:cstheme="majorBidi"/>
                <w:color w:val="000000"/>
                <w:sz w:val="24"/>
                <w:szCs w:val="24"/>
                <w:lang w:val="en-US"/>
              </w:rPr>
              <w:t>0.265</w:t>
            </w:r>
          </w:p>
          <w:p w:rsidR="00560790" w:rsidRPr="00A250A6" w:rsidRDefault="00560790" w:rsidP="00766C53">
            <w:pPr>
              <w:autoSpaceDE w:val="0"/>
              <w:autoSpaceDN w:val="0"/>
              <w:adjustRightInd w:val="0"/>
              <w:rPr>
                <w:rFonts w:asciiTheme="majorBidi" w:hAnsiTheme="majorBidi" w:cstheme="majorBidi"/>
                <w:color w:val="000000"/>
                <w:sz w:val="24"/>
                <w:szCs w:val="24"/>
                <w:lang w:val="en-US"/>
              </w:rPr>
            </w:pPr>
          </w:p>
        </w:tc>
      </w:tr>
    </w:tbl>
    <w:p w:rsidR="00560790" w:rsidRPr="000234A1" w:rsidRDefault="00560790" w:rsidP="00560790">
      <w:pPr>
        <w:autoSpaceDE w:val="0"/>
        <w:autoSpaceDN w:val="0"/>
        <w:adjustRightInd w:val="0"/>
        <w:spacing w:after="0" w:line="240" w:lineRule="auto"/>
        <w:rPr>
          <w:rFonts w:asciiTheme="majorBidi" w:hAnsiTheme="majorBidi" w:cstheme="majorBidi"/>
          <w:sz w:val="20"/>
          <w:szCs w:val="20"/>
          <w:lang w:val="en-GB"/>
        </w:rPr>
      </w:pPr>
      <w:r w:rsidRPr="000234A1">
        <w:rPr>
          <w:rFonts w:asciiTheme="majorBidi" w:hAnsiTheme="majorBidi" w:cstheme="majorBidi"/>
          <w:sz w:val="20"/>
          <w:szCs w:val="20"/>
          <w:lang w:val="en-GB"/>
        </w:rPr>
        <w:t xml:space="preserve">Notes: The dependent variable is real GDP growth. Annual data from </w:t>
      </w:r>
      <w:r>
        <w:rPr>
          <w:rFonts w:asciiTheme="majorBidi" w:hAnsiTheme="majorBidi" w:cstheme="majorBidi"/>
          <w:sz w:val="20"/>
          <w:szCs w:val="20"/>
          <w:lang w:val="en-GB"/>
        </w:rPr>
        <w:t>2000</w:t>
      </w:r>
      <w:r w:rsidRPr="000234A1">
        <w:rPr>
          <w:rFonts w:asciiTheme="majorBidi" w:hAnsiTheme="majorBidi" w:cstheme="majorBidi"/>
          <w:sz w:val="20"/>
          <w:szCs w:val="20"/>
          <w:lang w:val="en-GB"/>
        </w:rPr>
        <w:t>–20</w:t>
      </w:r>
      <w:r>
        <w:rPr>
          <w:rFonts w:asciiTheme="majorBidi" w:hAnsiTheme="majorBidi" w:cstheme="majorBidi"/>
          <w:sz w:val="20"/>
          <w:szCs w:val="20"/>
          <w:lang w:val="en-GB"/>
        </w:rPr>
        <w:t>21</w:t>
      </w:r>
      <w:r w:rsidRPr="000234A1">
        <w:rPr>
          <w:rFonts w:asciiTheme="majorBidi" w:hAnsiTheme="majorBidi" w:cstheme="majorBidi"/>
          <w:sz w:val="20"/>
          <w:szCs w:val="20"/>
          <w:lang w:val="en-GB"/>
        </w:rPr>
        <w:t>. Robust standard errors are in parentheses below the coefficients.</w:t>
      </w:r>
      <w:r>
        <w:rPr>
          <w:rFonts w:asciiTheme="majorBidi" w:hAnsiTheme="majorBidi" w:cstheme="majorBidi"/>
          <w:sz w:val="20"/>
          <w:szCs w:val="20"/>
          <w:lang w:val="en-GB"/>
        </w:rPr>
        <w:t xml:space="preserve"> </w:t>
      </w:r>
      <w:r w:rsidRPr="000234A1">
        <w:rPr>
          <w:rFonts w:asciiTheme="majorBidi" w:hAnsiTheme="majorBidi" w:cstheme="majorBidi"/>
          <w:sz w:val="20"/>
          <w:szCs w:val="20"/>
          <w:lang w:val="en-GB"/>
        </w:rPr>
        <w:t>*p &lt; 0</w:t>
      </w:r>
      <w:r>
        <w:rPr>
          <w:rFonts w:asciiTheme="majorBidi" w:hAnsiTheme="majorBidi" w:cstheme="majorBidi"/>
          <w:sz w:val="20"/>
          <w:szCs w:val="20"/>
          <w:lang w:val="en-GB"/>
        </w:rPr>
        <w:t>,</w:t>
      </w:r>
      <w:r w:rsidR="00794B19" w:rsidRPr="000234A1">
        <w:rPr>
          <w:rFonts w:asciiTheme="majorBidi" w:hAnsiTheme="majorBidi" w:cstheme="majorBidi"/>
          <w:sz w:val="20"/>
          <w:szCs w:val="20"/>
          <w:lang w:val="en-GB"/>
        </w:rPr>
        <w:t>1</w:t>
      </w:r>
      <w:r w:rsidR="00794B19">
        <w:rPr>
          <w:rFonts w:asciiTheme="majorBidi" w:hAnsiTheme="majorBidi" w:cstheme="majorBidi"/>
          <w:sz w:val="20"/>
          <w:szCs w:val="20"/>
          <w:lang w:val="en-GB"/>
        </w:rPr>
        <w:t xml:space="preserve">; </w:t>
      </w:r>
      <w:r w:rsidR="00794B19" w:rsidRPr="000234A1">
        <w:rPr>
          <w:rFonts w:asciiTheme="majorBidi" w:hAnsiTheme="majorBidi" w:cstheme="majorBidi"/>
          <w:sz w:val="20"/>
          <w:szCs w:val="20"/>
          <w:lang w:val="en-GB"/>
        </w:rPr>
        <w:t>*</w:t>
      </w:r>
      <w:r w:rsidRPr="000234A1">
        <w:rPr>
          <w:rFonts w:asciiTheme="majorBidi" w:hAnsiTheme="majorBidi" w:cstheme="majorBidi"/>
          <w:sz w:val="20"/>
          <w:szCs w:val="20"/>
          <w:lang w:val="en-GB"/>
        </w:rPr>
        <w:t xml:space="preserve">*p &lt; </w:t>
      </w:r>
      <w:r>
        <w:rPr>
          <w:rFonts w:asciiTheme="majorBidi" w:hAnsiTheme="majorBidi" w:cstheme="majorBidi"/>
          <w:sz w:val="20"/>
          <w:szCs w:val="20"/>
          <w:lang w:val="en-GB"/>
        </w:rPr>
        <w:t>0,</w:t>
      </w:r>
      <w:r w:rsidR="00794B19">
        <w:rPr>
          <w:rFonts w:asciiTheme="majorBidi" w:hAnsiTheme="majorBidi" w:cstheme="majorBidi"/>
          <w:sz w:val="20"/>
          <w:szCs w:val="20"/>
          <w:lang w:val="en-GB"/>
        </w:rPr>
        <w:t>0</w:t>
      </w:r>
      <w:r w:rsidR="00794B19" w:rsidRPr="000234A1">
        <w:rPr>
          <w:rFonts w:asciiTheme="majorBidi" w:hAnsiTheme="majorBidi" w:cstheme="majorBidi"/>
          <w:sz w:val="20"/>
          <w:szCs w:val="20"/>
          <w:lang w:val="en-GB"/>
        </w:rPr>
        <w:t>5</w:t>
      </w:r>
      <w:r w:rsidR="00794B19">
        <w:rPr>
          <w:rFonts w:asciiTheme="majorBidi" w:hAnsiTheme="majorBidi" w:cstheme="majorBidi"/>
          <w:sz w:val="20"/>
          <w:szCs w:val="20"/>
          <w:lang w:val="en-GB"/>
        </w:rPr>
        <w:t>;</w:t>
      </w:r>
      <w:r w:rsidRPr="000234A1">
        <w:rPr>
          <w:rFonts w:asciiTheme="majorBidi" w:hAnsiTheme="majorBidi" w:cstheme="majorBidi"/>
          <w:sz w:val="20"/>
          <w:szCs w:val="20"/>
          <w:lang w:val="en-GB"/>
        </w:rPr>
        <w:t xml:space="preserve"> ***p &lt; </w:t>
      </w:r>
      <w:r>
        <w:rPr>
          <w:rFonts w:asciiTheme="majorBidi" w:hAnsiTheme="majorBidi" w:cstheme="majorBidi"/>
          <w:sz w:val="20"/>
          <w:szCs w:val="20"/>
          <w:lang w:val="en-GB"/>
        </w:rPr>
        <w:t>0,</w:t>
      </w:r>
      <w:r w:rsidRPr="000234A1">
        <w:rPr>
          <w:rFonts w:asciiTheme="majorBidi" w:hAnsiTheme="majorBidi" w:cstheme="majorBidi"/>
          <w:sz w:val="20"/>
          <w:szCs w:val="20"/>
          <w:lang w:val="en-GB"/>
        </w:rPr>
        <w:t>01.</w:t>
      </w:r>
    </w:p>
    <w:p w:rsidR="00560790" w:rsidRPr="009D0B00" w:rsidRDefault="00560790" w:rsidP="00560790">
      <w:pPr>
        <w:autoSpaceDE w:val="0"/>
        <w:autoSpaceDN w:val="0"/>
        <w:adjustRightInd w:val="0"/>
        <w:spacing w:after="0" w:line="240" w:lineRule="auto"/>
        <w:jc w:val="both"/>
        <w:rPr>
          <w:rFonts w:asciiTheme="majorBidi" w:hAnsiTheme="majorBidi" w:cstheme="majorBidi"/>
          <w:sz w:val="20"/>
          <w:szCs w:val="20"/>
          <w:lang w:val="en-GB"/>
        </w:rPr>
      </w:pPr>
    </w:p>
    <w:p w:rsidR="00560790" w:rsidRPr="009D0B00" w:rsidRDefault="00560790" w:rsidP="00560790">
      <w:pPr>
        <w:autoSpaceDE w:val="0"/>
        <w:autoSpaceDN w:val="0"/>
        <w:adjustRightInd w:val="0"/>
        <w:spacing w:after="0" w:line="240" w:lineRule="auto"/>
        <w:jc w:val="both"/>
        <w:rPr>
          <w:rFonts w:ascii="Times New Roman" w:hAnsi="Times New Roman" w:cs="Times New Roman"/>
          <w:b/>
          <w:bCs/>
          <w:sz w:val="24"/>
          <w:szCs w:val="24"/>
          <w:lang w:val="en-GB"/>
        </w:rPr>
      </w:pPr>
    </w:p>
    <w:p w:rsidR="001728BB" w:rsidRPr="00E073FA" w:rsidRDefault="00BC23F4" w:rsidP="00E073FA">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We introduce the level of initial GDP per capita (the natural logarithm) as independent variable according to the conditional convergence hypothesis. The initial GDP per capita coefficient is negative, meaning that the conditional convergence hypothesis is evidenced: holding constant other growth determinants, countries with lower GDP per capita tend to grow faster. The initial position of the economy is thus a significant determinant of </w:t>
      </w:r>
      <w:r w:rsidR="00797A7E">
        <w:rPr>
          <w:rFonts w:asciiTheme="majorBidi" w:hAnsiTheme="majorBidi" w:cstheme="majorBidi"/>
          <w:sz w:val="24"/>
          <w:szCs w:val="24"/>
          <w:lang w:val="en-US"/>
        </w:rPr>
        <w:t xml:space="preserve">economic </w:t>
      </w:r>
      <w:r w:rsidRPr="0020585A">
        <w:rPr>
          <w:rFonts w:asciiTheme="majorBidi" w:hAnsiTheme="majorBidi" w:cstheme="majorBidi"/>
          <w:sz w:val="24"/>
          <w:szCs w:val="24"/>
          <w:lang w:val="en-US"/>
        </w:rPr>
        <w:t xml:space="preserve">growth, as recognized by the neoclassical theory. The initial income has a negative effect on economic growth coherent to the theoretical study and </w:t>
      </w:r>
      <w:r w:rsidR="00F24E71" w:rsidRPr="0020585A">
        <w:rPr>
          <w:rFonts w:asciiTheme="majorBidi" w:hAnsiTheme="majorBidi" w:cstheme="majorBidi"/>
          <w:sz w:val="24"/>
          <w:szCs w:val="24"/>
          <w:lang w:val="en-US"/>
        </w:rPr>
        <w:t xml:space="preserve">statistically significant at a </w:t>
      </w:r>
      <w:r w:rsidR="009D0B00">
        <w:rPr>
          <w:rFonts w:asciiTheme="majorBidi" w:hAnsiTheme="majorBidi" w:cstheme="majorBidi"/>
          <w:sz w:val="24"/>
          <w:szCs w:val="24"/>
          <w:lang w:val="en-US"/>
        </w:rPr>
        <w:t>1</w:t>
      </w:r>
      <w:r w:rsidRPr="0020585A">
        <w:rPr>
          <w:rFonts w:asciiTheme="majorBidi" w:hAnsiTheme="majorBidi" w:cstheme="majorBidi"/>
          <w:sz w:val="24"/>
          <w:szCs w:val="24"/>
          <w:lang w:val="en-US"/>
        </w:rPr>
        <w:t xml:space="preserve">% level. </w:t>
      </w:r>
      <w:r w:rsidR="005A736D" w:rsidRPr="0020585A">
        <w:rPr>
          <w:rFonts w:asciiTheme="majorBidi" w:eastAsia="GulliverRM" w:hAnsiTheme="majorBidi" w:cstheme="majorBidi"/>
          <w:color w:val="000000"/>
          <w:sz w:val="24"/>
          <w:szCs w:val="24"/>
          <w:lang w:val="en-US"/>
        </w:rPr>
        <w:t xml:space="preserve">The result corroborates the work of </w:t>
      </w:r>
      <w:r w:rsidR="009931F2" w:rsidRPr="0020585A">
        <w:rPr>
          <w:rFonts w:asciiTheme="majorBidi" w:eastAsia="GulliverRM" w:hAnsiTheme="majorBidi" w:cstheme="majorBidi"/>
          <w:sz w:val="24"/>
          <w:szCs w:val="24"/>
          <w:lang w:val="en-US"/>
        </w:rPr>
        <w:t xml:space="preserve">Barro and </w:t>
      </w:r>
      <w:r w:rsidR="009931F2" w:rsidRPr="0020585A">
        <w:rPr>
          <w:rFonts w:asciiTheme="majorBidi" w:hAnsiTheme="majorBidi" w:cstheme="majorBidi"/>
          <w:sz w:val="24"/>
          <w:szCs w:val="24"/>
          <w:lang w:val="en-US"/>
        </w:rPr>
        <w:t>Sala-</w:t>
      </w:r>
      <w:proofErr w:type="spellStart"/>
      <w:r w:rsidR="009931F2" w:rsidRPr="0020585A">
        <w:rPr>
          <w:rFonts w:asciiTheme="majorBidi" w:hAnsiTheme="majorBidi" w:cstheme="majorBidi"/>
          <w:sz w:val="24"/>
          <w:szCs w:val="24"/>
          <w:lang w:val="en-US"/>
        </w:rPr>
        <w:t>i</w:t>
      </w:r>
      <w:proofErr w:type="spellEnd"/>
      <w:r w:rsidR="009931F2" w:rsidRPr="0020585A">
        <w:rPr>
          <w:rFonts w:asciiTheme="majorBidi" w:hAnsiTheme="majorBidi" w:cstheme="majorBidi"/>
          <w:sz w:val="24"/>
          <w:szCs w:val="24"/>
          <w:lang w:val="en-US"/>
        </w:rPr>
        <w:t>-Martin</w:t>
      </w:r>
      <w:r w:rsidR="005A736D" w:rsidRPr="0020585A">
        <w:rPr>
          <w:rFonts w:asciiTheme="majorBidi" w:eastAsia="GulliverRM" w:hAnsiTheme="majorBidi" w:cstheme="majorBidi"/>
          <w:sz w:val="24"/>
          <w:szCs w:val="24"/>
          <w:lang w:val="en-US"/>
        </w:rPr>
        <w:t xml:space="preserve"> (1997)</w:t>
      </w:r>
      <w:r w:rsidR="007B1E72">
        <w:rPr>
          <w:rFonts w:asciiTheme="majorBidi" w:eastAsia="GulliverRM" w:hAnsiTheme="majorBidi" w:cstheme="majorBidi"/>
          <w:sz w:val="24"/>
          <w:szCs w:val="24"/>
          <w:lang w:val="en-US"/>
        </w:rPr>
        <w:t xml:space="preserve"> </w:t>
      </w:r>
      <w:r w:rsidR="005A736D" w:rsidRPr="0020585A">
        <w:rPr>
          <w:rFonts w:asciiTheme="majorBidi" w:eastAsia="GulliverRM" w:hAnsiTheme="majorBidi" w:cstheme="majorBidi"/>
          <w:sz w:val="24"/>
          <w:szCs w:val="24"/>
          <w:lang w:val="en-US"/>
        </w:rPr>
        <w:t>and Sachs and Warner (1997).</w:t>
      </w:r>
      <w:r w:rsidR="005A736D" w:rsidRPr="0020585A">
        <w:rPr>
          <w:rFonts w:asciiTheme="majorBidi" w:eastAsia="GulliverRM" w:hAnsiTheme="majorBidi" w:cstheme="majorBidi"/>
          <w:color w:val="000000"/>
          <w:sz w:val="24"/>
          <w:szCs w:val="24"/>
          <w:lang w:val="en-US"/>
        </w:rPr>
        <w:t xml:space="preserve"> </w:t>
      </w:r>
      <w:r w:rsidRPr="0020585A">
        <w:rPr>
          <w:rFonts w:asciiTheme="majorBidi" w:hAnsiTheme="majorBidi" w:cstheme="majorBidi"/>
          <w:sz w:val="24"/>
          <w:szCs w:val="24"/>
          <w:lang w:val="en-US"/>
        </w:rPr>
        <w:t xml:space="preserve">With regards to the effect of the other variables in the regression, they are all consistent with standard growth regression results. </w:t>
      </w:r>
      <w:r w:rsidR="00E073FA" w:rsidRPr="00A90EBE">
        <w:rPr>
          <w:rFonts w:asciiTheme="majorBidi" w:hAnsiTheme="majorBidi" w:cstheme="majorBidi"/>
          <w:sz w:val="24"/>
          <w:szCs w:val="24"/>
          <w:lang w:val="en-US"/>
        </w:rPr>
        <w:t>The inflation</w:t>
      </w:r>
      <w:r w:rsidR="00E073FA" w:rsidRPr="00025534">
        <w:rPr>
          <w:rFonts w:asciiTheme="majorBidi" w:hAnsiTheme="majorBidi" w:cstheme="majorBidi"/>
          <w:sz w:val="24"/>
          <w:szCs w:val="24"/>
          <w:lang w:val="en-US"/>
        </w:rPr>
        <w:t xml:space="preserve"> rate coefficient carries a negative sign and therefore, it is statistically significant at conventional levels implying that </w:t>
      </w:r>
      <w:r w:rsidR="00E073FA" w:rsidRPr="00025534">
        <w:rPr>
          <w:rFonts w:asciiTheme="majorBidi" w:hAnsiTheme="majorBidi" w:cstheme="majorBidi"/>
          <w:sz w:val="24"/>
          <w:szCs w:val="24"/>
          <w:lang w:val="en-GB"/>
        </w:rPr>
        <w:t>a high inflation rate will have a negative influence on economic growth. Therefore, this result corroborates th</w:t>
      </w:r>
      <w:r w:rsidR="00E073FA">
        <w:rPr>
          <w:rFonts w:asciiTheme="majorBidi" w:hAnsiTheme="majorBidi" w:cstheme="majorBidi"/>
          <w:sz w:val="24"/>
          <w:szCs w:val="24"/>
          <w:lang w:val="en-GB"/>
        </w:rPr>
        <w:t>e work</w:t>
      </w:r>
      <w:r w:rsidR="00E073FA" w:rsidRPr="00025534">
        <w:rPr>
          <w:rFonts w:asciiTheme="majorBidi" w:hAnsiTheme="majorBidi" w:cstheme="majorBidi"/>
          <w:sz w:val="24"/>
          <w:szCs w:val="24"/>
          <w:lang w:val="en-GB"/>
        </w:rPr>
        <w:t xml:space="preserve"> of Aydin et al. (2016). </w:t>
      </w:r>
      <w:r w:rsidR="00E073FA" w:rsidRPr="007E1DA1">
        <w:rPr>
          <w:rFonts w:asciiTheme="majorBidi" w:hAnsiTheme="majorBidi" w:cstheme="majorBidi"/>
          <w:sz w:val="24"/>
          <w:szCs w:val="24"/>
          <w:lang w:val="en-US"/>
        </w:rPr>
        <w:t xml:space="preserve">As for the estimate of </w:t>
      </w:r>
      <w:r w:rsidR="00794B19">
        <w:rPr>
          <w:rFonts w:asciiTheme="majorBidi" w:eastAsia="STIX-Regular" w:hAnsiTheme="majorBidi" w:cstheme="majorBidi"/>
          <w:sz w:val="24"/>
          <w:szCs w:val="24"/>
          <w:lang w:val="en-GB"/>
        </w:rPr>
        <w:t>g</w:t>
      </w:r>
      <w:r w:rsidR="00794B19" w:rsidRPr="00443063">
        <w:rPr>
          <w:rFonts w:asciiTheme="majorBidi" w:eastAsia="STIX-Regular" w:hAnsiTheme="majorBidi" w:cstheme="majorBidi"/>
          <w:sz w:val="24"/>
          <w:szCs w:val="24"/>
          <w:lang w:val="en-GB"/>
        </w:rPr>
        <w:t>overnment</w:t>
      </w:r>
      <w:r w:rsidR="00E073FA" w:rsidRPr="00A90EBE">
        <w:rPr>
          <w:rFonts w:asciiTheme="majorBidi" w:hAnsiTheme="majorBidi" w:cstheme="majorBidi"/>
          <w:sz w:val="24"/>
          <w:szCs w:val="24"/>
          <w:lang w:val="en-US"/>
        </w:rPr>
        <w:t xml:space="preserve"> expenditure</w:t>
      </w:r>
      <w:r w:rsidR="00E073FA" w:rsidRPr="007E1DA1">
        <w:rPr>
          <w:rFonts w:asciiTheme="majorBidi" w:hAnsiTheme="majorBidi" w:cstheme="majorBidi"/>
          <w:sz w:val="24"/>
          <w:szCs w:val="24"/>
          <w:lang w:val="en-US"/>
        </w:rPr>
        <w:t>, it is statistically significant and has a positive effect on the economic growth of the entire sample.</w:t>
      </w:r>
      <w:r w:rsidR="00E073FA">
        <w:rPr>
          <w:rFonts w:asciiTheme="majorBidi" w:hAnsiTheme="majorBidi" w:cstheme="majorBidi"/>
          <w:sz w:val="24"/>
          <w:szCs w:val="24"/>
          <w:lang w:val="en-US"/>
        </w:rPr>
        <w:t xml:space="preserve"> </w:t>
      </w:r>
      <w:r w:rsidR="001728BB" w:rsidRPr="001728BB">
        <w:rPr>
          <w:rFonts w:asciiTheme="majorBidi" w:hAnsiTheme="majorBidi" w:cstheme="majorBidi"/>
          <w:sz w:val="24"/>
          <w:szCs w:val="24"/>
          <w:lang w:val="en-US"/>
        </w:rPr>
        <w:t xml:space="preserve">The </w:t>
      </w:r>
      <w:r w:rsidR="001728BB" w:rsidRPr="001728BB">
        <w:rPr>
          <w:rFonts w:asciiTheme="majorBidi" w:hAnsiTheme="majorBidi" w:cstheme="majorBidi"/>
          <w:i/>
          <w:iCs/>
          <w:sz w:val="24"/>
          <w:szCs w:val="24"/>
          <w:lang w:val="en-US"/>
        </w:rPr>
        <w:t xml:space="preserve">p </w:t>
      </w:r>
      <w:r w:rsidR="001728BB" w:rsidRPr="001728BB">
        <w:rPr>
          <w:rFonts w:asciiTheme="majorBidi" w:hAnsiTheme="majorBidi" w:cstheme="majorBidi"/>
          <w:sz w:val="24"/>
          <w:szCs w:val="24"/>
          <w:lang w:val="en-US"/>
        </w:rPr>
        <w:t>values</w:t>
      </w:r>
      <w:r w:rsidR="001728BB">
        <w:rPr>
          <w:rFonts w:asciiTheme="majorBidi" w:hAnsiTheme="majorBidi" w:cstheme="majorBidi"/>
          <w:sz w:val="24"/>
          <w:szCs w:val="24"/>
          <w:lang w:val="en-US"/>
        </w:rPr>
        <w:t xml:space="preserve"> </w:t>
      </w:r>
      <w:r w:rsidR="001728BB" w:rsidRPr="001728BB">
        <w:rPr>
          <w:rFonts w:asciiTheme="majorBidi" w:hAnsiTheme="majorBidi" w:cstheme="majorBidi"/>
          <w:sz w:val="24"/>
          <w:szCs w:val="24"/>
          <w:lang w:val="en-US"/>
        </w:rPr>
        <w:t xml:space="preserve">for the </w:t>
      </w:r>
      <w:proofErr w:type="spellStart"/>
      <w:r w:rsidR="001728BB" w:rsidRPr="001728BB">
        <w:rPr>
          <w:rFonts w:asciiTheme="majorBidi" w:hAnsiTheme="majorBidi" w:cstheme="majorBidi"/>
          <w:sz w:val="24"/>
          <w:szCs w:val="24"/>
          <w:lang w:val="en-US"/>
        </w:rPr>
        <w:t>Sargan</w:t>
      </w:r>
      <w:proofErr w:type="spellEnd"/>
      <w:r w:rsidR="001728BB" w:rsidRPr="001728BB">
        <w:rPr>
          <w:rFonts w:asciiTheme="majorBidi" w:hAnsiTheme="majorBidi" w:cstheme="majorBidi"/>
          <w:sz w:val="24"/>
          <w:szCs w:val="24"/>
          <w:lang w:val="en-US"/>
        </w:rPr>
        <w:t xml:space="preserve"> test for over-identifying restrictions where the null hypothesis is that</w:t>
      </w:r>
      <w:r w:rsidR="001728BB">
        <w:rPr>
          <w:rFonts w:asciiTheme="majorBidi" w:hAnsiTheme="majorBidi" w:cstheme="majorBidi"/>
          <w:sz w:val="24"/>
          <w:szCs w:val="24"/>
          <w:lang w:val="en-US"/>
        </w:rPr>
        <w:t xml:space="preserve"> </w:t>
      </w:r>
      <w:r w:rsidR="001728BB" w:rsidRPr="001728BB">
        <w:rPr>
          <w:rFonts w:asciiTheme="majorBidi" w:hAnsiTheme="majorBidi" w:cstheme="majorBidi"/>
          <w:sz w:val="24"/>
          <w:szCs w:val="24"/>
          <w:lang w:val="en-US"/>
        </w:rPr>
        <w:t xml:space="preserve">the instruments are uncorrelated with </w:t>
      </w:r>
      <w:r w:rsidR="008D2EE5">
        <w:rPr>
          <w:rFonts w:asciiTheme="majorBidi" w:hAnsiTheme="majorBidi" w:cstheme="majorBidi"/>
          <w:sz w:val="24"/>
          <w:szCs w:val="24"/>
          <w:lang w:val="en-US"/>
        </w:rPr>
        <w:t>the residuals, and the Arellano-</w:t>
      </w:r>
      <w:r w:rsidR="001728BB" w:rsidRPr="001728BB">
        <w:rPr>
          <w:rFonts w:asciiTheme="majorBidi" w:hAnsiTheme="majorBidi" w:cstheme="majorBidi"/>
          <w:sz w:val="24"/>
          <w:szCs w:val="24"/>
          <w:lang w:val="en-US"/>
        </w:rPr>
        <w:t>Bond test for</w:t>
      </w:r>
      <w:r w:rsidR="001728BB">
        <w:rPr>
          <w:rFonts w:asciiTheme="majorBidi" w:hAnsiTheme="majorBidi" w:cstheme="majorBidi"/>
          <w:sz w:val="24"/>
          <w:szCs w:val="24"/>
          <w:lang w:val="en-US"/>
        </w:rPr>
        <w:t xml:space="preserve"> </w:t>
      </w:r>
      <w:r w:rsidR="001728BB" w:rsidRPr="001728BB">
        <w:rPr>
          <w:rFonts w:asciiTheme="majorBidi" w:hAnsiTheme="majorBidi" w:cstheme="majorBidi"/>
          <w:sz w:val="24"/>
          <w:szCs w:val="24"/>
          <w:lang w:val="en-US"/>
        </w:rPr>
        <w:t>second order serial correlation in the first-differenced residuals, confirm that the</w:t>
      </w:r>
      <w:r w:rsidR="001728BB">
        <w:rPr>
          <w:rFonts w:asciiTheme="majorBidi" w:hAnsiTheme="majorBidi" w:cstheme="majorBidi"/>
          <w:sz w:val="24"/>
          <w:szCs w:val="24"/>
          <w:lang w:val="en-US"/>
        </w:rPr>
        <w:t xml:space="preserve"> </w:t>
      </w:r>
      <w:r w:rsidR="001728BB" w:rsidRPr="001728BB">
        <w:rPr>
          <w:rFonts w:asciiTheme="majorBidi" w:hAnsiTheme="majorBidi" w:cstheme="majorBidi"/>
          <w:sz w:val="24"/>
          <w:szCs w:val="24"/>
          <w:lang w:val="en-US"/>
        </w:rPr>
        <w:t>moment conditions cannot be rejected.</w:t>
      </w:r>
    </w:p>
    <w:p w:rsidR="001728BB" w:rsidRPr="0020585A" w:rsidRDefault="001728BB" w:rsidP="00833F0F">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C36DEB" w:rsidRPr="0020585A" w:rsidRDefault="00794B19" w:rsidP="00C36DEB">
      <w:pPr>
        <w:autoSpaceDE w:val="0"/>
        <w:autoSpaceDN w:val="0"/>
        <w:adjustRightInd w:val="0"/>
        <w:spacing w:after="0" w:line="240" w:lineRule="auto"/>
        <w:jc w:val="both"/>
        <w:rPr>
          <w:rFonts w:asciiTheme="majorBidi" w:hAnsiTheme="majorBidi" w:cstheme="majorBidi"/>
          <w:b/>
          <w:bCs/>
          <w:sz w:val="24"/>
          <w:szCs w:val="24"/>
          <w:lang w:val="en-US"/>
        </w:rPr>
      </w:pPr>
      <w:r>
        <w:rPr>
          <w:rFonts w:asciiTheme="majorBidi" w:hAnsiTheme="majorBidi" w:cstheme="majorBidi"/>
          <w:b/>
          <w:bCs/>
          <w:sz w:val="24"/>
          <w:szCs w:val="24"/>
          <w:lang w:val="en-US"/>
        </w:rPr>
        <w:t>5</w:t>
      </w:r>
      <w:r w:rsidR="00C36DEB" w:rsidRPr="0020585A">
        <w:rPr>
          <w:rFonts w:asciiTheme="majorBidi" w:hAnsiTheme="majorBidi" w:cstheme="majorBidi"/>
          <w:b/>
          <w:bCs/>
          <w:sz w:val="24"/>
          <w:szCs w:val="24"/>
          <w:lang w:val="en-US"/>
        </w:rPr>
        <w:t>. Conclusions</w:t>
      </w:r>
    </w:p>
    <w:p w:rsidR="00C36DEB" w:rsidRPr="0020585A" w:rsidRDefault="00C36DEB" w:rsidP="00C36DEB">
      <w:pPr>
        <w:autoSpaceDE w:val="0"/>
        <w:autoSpaceDN w:val="0"/>
        <w:adjustRightInd w:val="0"/>
        <w:spacing w:after="0" w:line="240" w:lineRule="auto"/>
        <w:jc w:val="both"/>
        <w:rPr>
          <w:rFonts w:asciiTheme="majorBidi" w:eastAsia="GulliverRM" w:hAnsiTheme="majorBidi" w:cstheme="majorBidi"/>
          <w:sz w:val="24"/>
          <w:szCs w:val="24"/>
          <w:lang w:val="en-US"/>
        </w:rPr>
      </w:pPr>
    </w:p>
    <w:p w:rsidR="0077642D" w:rsidRPr="0020585A" w:rsidRDefault="0077642D" w:rsidP="0077642D">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Our study examines the relationship between remittances and economic growth in the presence of domestic financial system. Using </w:t>
      </w:r>
      <w:r w:rsidR="008D2EE5">
        <w:rPr>
          <w:rFonts w:asciiTheme="majorBidi" w:hAnsiTheme="majorBidi" w:cstheme="majorBidi"/>
          <w:sz w:val="24"/>
          <w:szCs w:val="24"/>
          <w:lang w:val="en-US"/>
        </w:rPr>
        <w:t xml:space="preserve">system </w:t>
      </w:r>
      <w:r w:rsidRPr="0020585A">
        <w:rPr>
          <w:rFonts w:asciiTheme="majorBidi" w:hAnsiTheme="majorBidi" w:cstheme="majorBidi"/>
          <w:sz w:val="24"/>
          <w:szCs w:val="24"/>
          <w:lang w:val="en-US"/>
        </w:rPr>
        <w:t xml:space="preserve">GMM panel data model to examine the link between remittances, financial development, and economic growth in a panel of 4 countries of North Africa (Tunisia, Morocco, Algeria and Egypt) over the period </w:t>
      </w:r>
      <w:r w:rsidR="00A63F7B">
        <w:rPr>
          <w:rFonts w:asciiTheme="majorBidi" w:hAnsiTheme="majorBidi" w:cstheme="majorBidi"/>
          <w:sz w:val="24"/>
          <w:szCs w:val="24"/>
          <w:lang w:val="en-US"/>
        </w:rPr>
        <w:t>2000</w:t>
      </w:r>
      <w:r w:rsidRPr="0020585A">
        <w:rPr>
          <w:rFonts w:asciiTheme="majorBidi" w:hAnsiTheme="majorBidi" w:cstheme="majorBidi"/>
          <w:sz w:val="24"/>
          <w:szCs w:val="24"/>
          <w:lang w:val="en-US"/>
        </w:rPr>
        <w:t>-20</w:t>
      </w:r>
      <w:r w:rsidR="00A63F7B">
        <w:rPr>
          <w:rFonts w:asciiTheme="majorBidi" w:hAnsiTheme="majorBidi" w:cstheme="majorBidi"/>
          <w:sz w:val="24"/>
          <w:szCs w:val="24"/>
          <w:lang w:val="en-US"/>
        </w:rPr>
        <w:t>2</w:t>
      </w:r>
      <w:r w:rsidRPr="0020585A">
        <w:rPr>
          <w:rFonts w:asciiTheme="majorBidi" w:hAnsiTheme="majorBidi" w:cstheme="majorBidi"/>
          <w:sz w:val="24"/>
          <w:szCs w:val="24"/>
          <w:lang w:val="en-US"/>
        </w:rPr>
        <w:t xml:space="preserve">1, both </w:t>
      </w:r>
      <w:r w:rsidRPr="0020585A">
        <w:rPr>
          <w:rFonts w:asciiTheme="majorBidi" w:hAnsiTheme="majorBidi" w:cstheme="majorBidi"/>
          <w:sz w:val="24"/>
          <w:szCs w:val="24"/>
          <w:lang w:val="en-US"/>
        </w:rPr>
        <w:lastRenderedPageBreak/>
        <w:t>remittances and financial development indicators generally show a significant and positive impact on economic growth.</w:t>
      </w:r>
    </w:p>
    <w:p w:rsidR="0077642D" w:rsidRPr="0020585A" w:rsidRDefault="0077642D" w:rsidP="0077642D">
      <w:pPr>
        <w:autoSpaceDE w:val="0"/>
        <w:autoSpaceDN w:val="0"/>
        <w:adjustRightInd w:val="0"/>
        <w:spacing w:after="0" w:line="240" w:lineRule="auto"/>
        <w:ind w:firstLine="708"/>
        <w:jc w:val="both"/>
        <w:rPr>
          <w:rFonts w:asciiTheme="majorBidi" w:hAnsiTheme="majorBidi" w:cstheme="majorBidi"/>
          <w:sz w:val="24"/>
          <w:szCs w:val="24"/>
          <w:lang w:val="en-US"/>
        </w:rPr>
      </w:pPr>
    </w:p>
    <w:p w:rsidR="009F78D2" w:rsidRPr="0020585A" w:rsidRDefault="0077642D" w:rsidP="00794B19">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To examine whether financial development helps a country to benefit more from remittances, the study interacted remittances with different measures of financial market development. The result is that when remittances is interacted with the financial development indicators, the interaction terms are generally positive and significant, shedding light on the role of financial development in benefiting from remittances.</w:t>
      </w:r>
      <w:r w:rsidR="00794B19">
        <w:rPr>
          <w:rFonts w:asciiTheme="majorBidi" w:hAnsiTheme="majorBidi" w:cstheme="majorBidi"/>
          <w:sz w:val="24"/>
          <w:szCs w:val="24"/>
          <w:lang w:val="en-US"/>
        </w:rPr>
        <w:t xml:space="preserve"> </w:t>
      </w:r>
      <w:r w:rsidR="009F78D2" w:rsidRPr="0020585A">
        <w:rPr>
          <w:rFonts w:asciiTheme="majorBidi" w:hAnsiTheme="majorBidi" w:cstheme="majorBidi"/>
          <w:sz w:val="24"/>
          <w:szCs w:val="24"/>
          <w:lang w:val="en-US"/>
        </w:rPr>
        <w:t>The results have clear policy implic</w:t>
      </w:r>
      <w:r w:rsidRPr="0020585A">
        <w:rPr>
          <w:rFonts w:asciiTheme="majorBidi" w:hAnsiTheme="majorBidi" w:cstheme="majorBidi"/>
          <w:sz w:val="24"/>
          <w:szCs w:val="24"/>
          <w:lang w:val="en-US"/>
        </w:rPr>
        <w:t>ations, namely the effect of remittances</w:t>
      </w:r>
      <w:r w:rsidR="009F78D2" w:rsidRPr="0020585A">
        <w:rPr>
          <w:rFonts w:asciiTheme="majorBidi" w:hAnsiTheme="majorBidi" w:cstheme="majorBidi"/>
          <w:sz w:val="24"/>
          <w:szCs w:val="24"/>
          <w:lang w:val="en-US"/>
        </w:rPr>
        <w:t xml:space="preserve"> on economic growth is subject to the underlying financial conditions and institutions. A </w:t>
      </w:r>
      <w:r w:rsidR="00A63F7B" w:rsidRPr="0020585A">
        <w:rPr>
          <w:rFonts w:asciiTheme="majorBidi" w:hAnsiTheme="majorBidi" w:cstheme="majorBidi"/>
          <w:sz w:val="24"/>
          <w:szCs w:val="24"/>
          <w:lang w:val="en-US"/>
        </w:rPr>
        <w:t>well-developed</w:t>
      </w:r>
      <w:r w:rsidR="009F78D2" w:rsidRPr="0020585A">
        <w:rPr>
          <w:rFonts w:asciiTheme="majorBidi" w:hAnsiTheme="majorBidi" w:cstheme="majorBidi"/>
          <w:sz w:val="24"/>
          <w:szCs w:val="24"/>
          <w:lang w:val="en-US"/>
        </w:rPr>
        <w:t xml:space="preserve"> domestic financial system plays an important role in complementing the impact </w:t>
      </w:r>
      <w:r w:rsidRPr="0020585A">
        <w:rPr>
          <w:rFonts w:asciiTheme="majorBidi" w:hAnsiTheme="majorBidi" w:cstheme="majorBidi"/>
          <w:sz w:val="24"/>
          <w:szCs w:val="24"/>
          <w:lang w:val="en-US"/>
        </w:rPr>
        <w:t>of remittances</w:t>
      </w:r>
      <w:r w:rsidR="009F78D2" w:rsidRPr="0020585A">
        <w:rPr>
          <w:rFonts w:asciiTheme="majorBidi" w:hAnsiTheme="majorBidi" w:cstheme="majorBidi"/>
          <w:sz w:val="24"/>
          <w:szCs w:val="24"/>
          <w:lang w:val="en-US"/>
        </w:rPr>
        <w:t xml:space="preserve"> on economic growth; that is, countries with better-developed financial sectors experience a raise in their growth rates. </w:t>
      </w:r>
    </w:p>
    <w:p w:rsidR="009F78D2" w:rsidRPr="0020585A" w:rsidRDefault="009F78D2" w:rsidP="009F78D2">
      <w:pPr>
        <w:autoSpaceDE w:val="0"/>
        <w:autoSpaceDN w:val="0"/>
        <w:adjustRightInd w:val="0"/>
        <w:spacing w:after="0" w:line="240" w:lineRule="auto"/>
        <w:ind w:firstLine="708"/>
        <w:jc w:val="both"/>
        <w:rPr>
          <w:rFonts w:asciiTheme="majorBidi" w:hAnsiTheme="majorBidi" w:cstheme="majorBidi"/>
          <w:sz w:val="24"/>
          <w:szCs w:val="24"/>
          <w:lang w:val="en-US"/>
        </w:rPr>
      </w:pPr>
    </w:p>
    <w:p w:rsidR="003937A9" w:rsidRPr="0020585A" w:rsidRDefault="00E85E39" w:rsidP="003937A9">
      <w:pPr>
        <w:autoSpaceDE w:val="0"/>
        <w:autoSpaceDN w:val="0"/>
        <w:adjustRightInd w:val="0"/>
        <w:spacing w:after="0" w:line="240" w:lineRule="auto"/>
        <w:jc w:val="both"/>
        <w:rPr>
          <w:rFonts w:asciiTheme="majorBidi" w:hAnsiTheme="majorBidi" w:cstheme="majorBidi"/>
          <w:b/>
          <w:bCs/>
          <w:color w:val="000000"/>
          <w:sz w:val="24"/>
          <w:szCs w:val="24"/>
          <w:lang w:val="en-US"/>
        </w:rPr>
      </w:pPr>
      <w:r w:rsidRPr="0020585A">
        <w:rPr>
          <w:rFonts w:asciiTheme="majorBidi" w:hAnsiTheme="majorBidi" w:cstheme="majorBidi"/>
          <w:b/>
          <w:bCs/>
          <w:color w:val="000000"/>
          <w:sz w:val="24"/>
          <w:szCs w:val="24"/>
          <w:lang w:val="en-US"/>
        </w:rPr>
        <w:t>References</w:t>
      </w:r>
    </w:p>
    <w:p w:rsidR="00A375EB" w:rsidRDefault="007B1E72" w:rsidP="00A375EB">
      <w:pPr>
        <w:pStyle w:val="NormalWeb"/>
        <w:jc w:val="both"/>
        <w:rPr>
          <w:rFonts w:asciiTheme="majorBidi" w:eastAsia="GulliverRM" w:hAnsiTheme="majorBidi" w:cstheme="majorBidi"/>
          <w:color w:val="000000"/>
          <w:lang w:val="en-US"/>
        </w:rPr>
      </w:pPr>
      <w:proofErr w:type="spellStart"/>
      <w:r w:rsidRPr="0020585A">
        <w:rPr>
          <w:rFonts w:asciiTheme="majorBidi" w:hAnsiTheme="majorBidi" w:cstheme="majorBidi"/>
          <w:lang w:val="en-US"/>
        </w:rPr>
        <w:t>Abdih</w:t>
      </w:r>
      <w:proofErr w:type="spellEnd"/>
      <w:r w:rsidRPr="0020585A">
        <w:rPr>
          <w:rFonts w:asciiTheme="majorBidi" w:hAnsiTheme="majorBidi" w:cstheme="majorBidi"/>
          <w:lang w:val="en-US"/>
        </w:rPr>
        <w:t xml:space="preserve">, Y, Barajas, A, Chami, R, and </w:t>
      </w:r>
      <w:proofErr w:type="spellStart"/>
      <w:r w:rsidRPr="0020585A">
        <w:rPr>
          <w:rFonts w:asciiTheme="majorBidi" w:hAnsiTheme="majorBidi" w:cstheme="majorBidi"/>
          <w:lang w:val="en-US"/>
        </w:rPr>
        <w:t>Ebeke</w:t>
      </w:r>
      <w:proofErr w:type="spellEnd"/>
      <w:r w:rsidRPr="0020585A">
        <w:rPr>
          <w:rFonts w:asciiTheme="majorBidi" w:hAnsiTheme="majorBidi" w:cstheme="majorBidi"/>
          <w:lang w:val="en-US"/>
        </w:rPr>
        <w:t>, C</w:t>
      </w:r>
      <w:r>
        <w:rPr>
          <w:rFonts w:asciiTheme="majorBidi" w:hAnsiTheme="majorBidi" w:cstheme="majorBidi"/>
          <w:lang w:val="en-US"/>
        </w:rPr>
        <w:t>,</w:t>
      </w:r>
      <w:r w:rsidRPr="0020585A">
        <w:rPr>
          <w:rFonts w:asciiTheme="majorBidi" w:hAnsiTheme="majorBidi" w:cstheme="majorBidi"/>
          <w:lang w:val="en-US"/>
        </w:rPr>
        <w:t xml:space="preserve"> (2012)</w:t>
      </w:r>
      <w:r>
        <w:rPr>
          <w:rFonts w:asciiTheme="majorBidi" w:hAnsiTheme="majorBidi" w:cstheme="majorBidi"/>
          <w:lang w:val="en-US"/>
        </w:rPr>
        <w:t>,</w:t>
      </w:r>
      <w:r w:rsidRPr="0020585A">
        <w:rPr>
          <w:rFonts w:asciiTheme="majorBidi" w:hAnsiTheme="majorBidi" w:cstheme="majorBidi"/>
          <w:lang w:val="en-US"/>
        </w:rPr>
        <w:t xml:space="preserve"> “</w:t>
      </w:r>
      <w:hyperlink r:id="rId25" w:history="1">
        <w:r w:rsidRPr="0020585A">
          <w:rPr>
            <w:rStyle w:val="Lienhypertexte"/>
            <w:rFonts w:asciiTheme="majorBidi" w:hAnsiTheme="majorBidi" w:cstheme="majorBidi"/>
            <w:color w:val="auto"/>
            <w:u w:val="none"/>
            <w:lang w:val="en-US"/>
          </w:rPr>
          <w:t>Remittances channel and fiscal impact in the Middle East, North Africa, and Central Asia</w:t>
        </w:r>
      </w:hyperlink>
      <w:r w:rsidRPr="0020585A">
        <w:rPr>
          <w:rFonts w:asciiTheme="majorBidi" w:hAnsiTheme="majorBidi" w:cstheme="majorBidi"/>
          <w:lang w:val="en-US"/>
        </w:rPr>
        <w:t xml:space="preserve">,” </w:t>
      </w:r>
      <w:r w:rsidRPr="0020585A">
        <w:rPr>
          <w:rFonts w:asciiTheme="majorBidi" w:hAnsiTheme="majorBidi" w:cstheme="majorBidi"/>
          <w:i/>
          <w:iCs/>
          <w:lang w:val="en-US"/>
        </w:rPr>
        <w:t>IMF Working Paper</w:t>
      </w:r>
      <w:r w:rsidRPr="0020585A">
        <w:rPr>
          <w:rFonts w:asciiTheme="majorBidi" w:hAnsiTheme="majorBidi" w:cstheme="majorBidi"/>
          <w:lang w:val="en-US"/>
        </w:rPr>
        <w:t>, n°104.</w:t>
      </w:r>
      <w:r w:rsidRPr="0020585A">
        <w:rPr>
          <w:rFonts w:asciiTheme="majorBidi" w:eastAsia="GulliverRM" w:hAnsiTheme="majorBidi" w:cstheme="majorBidi"/>
          <w:color w:val="000000"/>
          <w:lang w:val="en-US"/>
        </w:rPr>
        <w:t xml:space="preserve">Aggarwal, R., </w:t>
      </w:r>
    </w:p>
    <w:p w:rsidR="00A375EB" w:rsidRDefault="007B1E72" w:rsidP="00A375EB">
      <w:pPr>
        <w:pStyle w:val="NormalWeb"/>
        <w:jc w:val="both"/>
        <w:rPr>
          <w:rFonts w:asciiTheme="majorBidi" w:eastAsia="GulliverRM" w:hAnsiTheme="majorBidi" w:cstheme="majorBidi"/>
          <w:color w:val="000000"/>
          <w:lang w:val="en-US"/>
        </w:rPr>
      </w:pPr>
      <w:proofErr w:type="spellStart"/>
      <w:r w:rsidRPr="0020585A">
        <w:rPr>
          <w:rFonts w:asciiTheme="majorBidi" w:eastAsia="GulliverRM" w:hAnsiTheme="majorBidi" w:cstheme="majorBidi"/>
          <w:color w:val="000000"/>
          <w:lang w:val="en-US"/>
        </w:rPr>
        <w:t>Demirguç</w:t>
      </w:r>
      <w:proofErr w:type="spellEnd"/>
      <w:r w:rsidRPr="0020585A">
        <w:rPr>
          <w:rFonts w:asciiTheme="majorBidi" w:eastAsia="GulliverRM" w:hAnsiTheme="majorBidi" w:cstheme="majorBidi"/>
          <w:color w:val="000000"/>
          <w:lang w:val="en-US"/>
        </w:rPr>
        <w:t xml:space="preserve">-Kunt, A., and Peria, M. S. (2011). “Do remittances promote financial development?”, </w:t>
      </w:r>
      <w:r w:rsidRPr="0020585A">
        <w:rPr>
          <w:rFonts w:asciiTheme="majorBidi" w:eastAsia="GulliverIT" w:hAnsiTheme="majorBidi" w:cstheme="majorBidi"/>
          <w:i/>
          <w:iCs/>
          <w:color w:val="000000"/>
          <w:lang w:val="en-US"/>
        </w:rPr>
        <w:t>Journal of Development Economics</w:t>
      </w:r>
      <w:r w:rsidRPr="0020585A">
        <w:rPr>
          <w:rFonts w:asciiTheme="majorBidi" w:eastAsia="GulliverRM" w:hAnsiTheme="majorBidi" w:cstheme="majorBidi"/>
          <w:color w:val="000000"/>
          <w:lang w:val="en-US"/>
        </w:rPr>
        <w:t>, 96, 255-264.</w:t>
      </w:r>
    </w:p>
    <w:p w:rsidR="00A375EB" w:rsidRDefault="007B1E72" w:rsidP="00A375EB">
      <w:pPr>
        <w:pStyle w:val="NormalWeb"/>
        <w:jc w:val="both"/>
        <w:rPr>
          <w:lang w:val="en-US"/>
        </w:rPr>
      </w:pPr>
      <w:r w:rsidRPr="0020585A">
        <w:rPr>
          <w:rFonts w:asciiTheme="majorBidi" w:hAnsiTheme="majorBidi" w:cstheme="majorBidi"/>
          <w:lang w:val="en-US"/>
        </w:rPr>
        <w:t xml:space="preserve">Arellano, M., and Bond, S. (1991). “Some tests of specification for panel data: Monte Carlo evidence and an application to employment equations”, </w:t>
      </w:r>
      <w:r w:rsidRPr="0020585A">
        <w:rPr>
          <w:rFonts w:asciiTheme="majorBidi" w:hAnsiTheme="majorBidi" w:cstheme="majorBidi"/>
          <w:i/>
          <w:iCs/>
          <w:lang w:val="en-US"/>
        </w:rPr>
        <w:t>Review of Economic Studies</w:t>
      </w:r>
      <w:r w:rsidRPr="0020585A">
        <w:rPr>
          <w:rFonts w:asciiTheme="majorBidi" w:hAnsiTheme="majorBidi" w:cstheme="majorBidi"/>
          <w:lang w:val="en-US"/>
        </w:rPr>
        <w:t>, 58(2), 277-297.</w:t>
      </w:r>
      <w:r w:rsidRPr="0020585A">
        <w:rPr>
          <w:lang w:val="en-US"/>
        </w:rPr>
        <w:t xml:space="preserve"> </w:t>
      </w:r>
    </w:p>
    <w:p w:rsidR="007B1E72" w:rsidRPr="00A375EB" w:rsidRDefault="007B1E72" w:rsidP="00A375EB">
      <w:pPr>
        <w:pStyle w:val="NormalWeb"/>
        <w:jc w:val="both"/>
        <w:rPr>
          <w:rFonts w:asciiTheme="majorBidi" w:eastAsia="GulliverRM" w:hAnsiTheme="majorBidi" w:cstheme="majorBidi"/>
          <w:color w:val="000000"/>
          <w:lang w:val="en-US"/>
        </w:rPr>
      </w:pPr>
      <w:r w:rsidRPr="0020585A">
        <w:rPr>
          <w:rFonts w:asciiTheme="majorBidi" w:hAnsiTheme="majorBidi" w:cstheme="majorBidi"/>
          <w:lang w:val="en-US"/>
        </w:rPr>
        <w:t xml:space="preserve">Arellano, M., and Bover, O. (1995). “Another look at the instrumental variable estimation of error-component models”, </w:t>
      </w:r>
      <w:r w:rsidRPr="0020585A">
        <w:rPr>
          <w:rFonts w:asciiTheme="majorBidi" w:hAnsiTheme="majorBidi" w:cstheme="majorBidi"/>
          <w:i/>
          <w:iCs/>
          <w:lang w:val="en-US"/>
        </w:rPr>
        <w:t>Journal of Econometrics</w:t>
      </w:r>
      <w:r w:rsidRPr="0020585A">
        <w:rPr>
          <w:rFonts w:asciiTheme="majorBidi" w:hAnsiTheme="majorBidi" w:cstheme="majorBidi"/>
          <w:lang w:val="en-US"/>
        </w:rPr>
        <w:t>, 68(1), 29-51.</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7B1E72" w:rsidRDefault="007B1E72" w:rsidP="008830FB">
      <w:pPr>
        <w:autoSpaceDE w:val="0"/>
        <w:autoSpaceDN w:val="0"/>
        <w:adjustRightInd w:val="0"/>
        <w:spacing w:after="0" w:line="240" w:lineRule="auto"/>
        <w:jc w:val="both"/>
        <w:rPr>
          <w:rFonts w:asciiTheme="majorBidi" w:hAnsiTheme="majorBidi" w:cstheme="majorBidi"/>
          <w:sz w:val="24"/>
          <w:szCs w:val="24"/>
          <w:lang w:val="en-GB"/>
        </w:rPr>
      </w:pPr>
      <w:r w:rsidRPr="007B1E72">
        <w:rPr>
          <w:rFonts w:asciiTheme="majorBidi" w:hAnsiTheme="majorBidi" w:cstheme="majorBidi"/>
          <w:sz w:val="24"/>
          <w:szCs w:val="24"/>
          <w:lang w:val="en-GB"/>
        </w:rPr>
        <w:t xml:space="preserve">Aydın, C, </w:t>
      </w:r>
      <w:proofErr w:type="spellStart"/>
      <w:r w:rsidRPr="007B1E72">
        <w:rPr>
          <w:rFonts w:asciiTheme="majorBidi" w:hAnsiTheme="majorBidi" w:cstheme="majorBidi"/>
          <w:sz w:val="24"/>
          <w:szCs w:val="24"/>
          <w:lang w:val="en-GB"/>
        </w:rPr>
        <w:t>Esenb</w:t>
      </w:r>
      <w:proofErr w:type="spellEnd"/>
      <w:r w:rsidRPr="007B1E72">
        <w:rPr>
          <w:rFonts w:asciiTheme="majorBidi" w:hAnsiTheme="majorBidi" w:cstheme="majorBidi"/>
          <w:sz w:val="24"/>
          <w:szCs w:val="24"/>
          <w:lang w:val="en-GB"/>
        </w:rPr>
        <w:t xml:space="preserve">, O, and </w:t>
      </w:r>
      <w:proofErr w:type="spellStart"/>
      <w:r w:rsidRPr="007B1E72">
        <w:rPr>
          <w:rFonts w:asciiTheme="majorBidi" w:hAnsiTheme="majorBidi" w:cstheme="majorBidi"/>
          <w:sz w:val="24"/>
          <w:szCs w:val="24"/>
          <w:lang w:val="en-GB"/>
        </w:rPr>
        <w:t>Bayrakc</w:t>
      </w:r>
      <w:proofErr w:type="spellEnd"/>
      <w:r w:rsidRPr="007B1E72">
        <w:rPr>
          <w:rFonts w:asciiTheme="majorBidi" w:hAnsiTheme="majorBidi" w:cstheme="majorBidi"/>
          <w:sz w:val="24"/>
          <w:szCs w:val="24"/>
          <w:lang w:val="en-GB"/>
        </w:rPr>
        <w:t xml:space="preserve">, M, (2016), “Inflation and economic growth: A dynamic panel threshold analysis for Turkish republics in transition process”, </w:t>
      </w:r>
      <w:r w:rsidRPr="007B1E72">
        <w:rPr>
          <w:rFonts w:asciiTheme="majorBidi" w:hAnsiTheme="majorBidi" w:cstheme="majorBidi"/>
          <w:i/>
          <w:iCs/>
          <w:sz w:val="24"/>
          <w:szCs w:val="24"/>
          <w:lang w:val="en-GB"/>
        </w:rPr>
        <w:t xml:space="preserve">Procedia - Social and </w:t>
      </w:r>
      <w:proofErr w:type="spellStart"/>
      <w:r w:rsidRPr="007B1E72">
        <w:rPr>
          <w:rFonts w:asciiTheme="majorBidi" w:hAnsiTheme="majorBidi" w:cstheme="majorBidi"/>
          <w:i/>
          <w:iCs/>
          <w:sz w:val="24"/>
          <w:szCs w:val="24"/>
          <w:lang w:val="en-GB"/>
        </w:rPr>
        <w:t>Behavioral</w:t>
      </w:r>
      <w:proofErr w:type="spellEnd"/>
      <w:r w:rsidRPr="007B1E72">
        <w:rPr>
          <w:rFonts w:asciiTheme="majorBidi" w:hAnsiTheme="majorBidi" w:cstheme="majorBidi"/>
          <w:i/>
          <w:iCs/>
          <w:sz w:val="24"/>
          <w:szCs w:val="24"/>
          <w:lang w:val="en-GB"/>
        </w:rPr>
        <w:t xml:space="preserve"> Sciences</w:t>
      </w:r>
      <w:r w:rsidRPr="007B1E72">
        <w:rPr>
          <w:rFonts w:asciiTheme="majorBidi" w:hAnsiTheme="majorBidi" w:cstheme="majorBidi"/>
          <w:sz w:val="24"/>
          <w:szCs w:val="24"/>
          <w:lang w:val="en-GB"/>
        </w:rPr>
        <w:t>, 229, 196-205.</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RM" w:hAnsiTheme="majorBidi" w:cstheme="majorBidi"/>
          <w:sz w:val="24"/>
          <w:szCs w:val="24"/>
          <w:lang w:val="en-US"/>
        </w:rPr>
      </w:pPr>
      <w:r w:rsidRPr="0020585A">
        <w:rPr>
          <w:rFonts w:asciiTheme="majorBidi" w:hAnsiTheme="majorBidi" w:cstheme="majorBidi"/>
          <w:sz w:val="24"/>
          <w:szCs w:val="24"/>
          <w:lang w:val="en-US"/>
        </w:rPr>
        <w:t xml:space="preserve">Barajas, A., Chami, R., </w:t>
      </w:r>
      <w:proofErr w:type="spellStart"/>
      <w:r w:rsidRPr="0020585A">
        <w:rPr>
          <w:rFonts w:asciiTheme="majorBidi" w:hAnsiTheme="majorBidi" w:cstheme="majorBidi"/>
          <w:sz w:val="24"/>
          <w:szCs w:val="24"/>
          <w:lang w:val="en-US"/>
        </w:rPr>
        <w:t>Hakura</w:t>
      </w:r>
      <w:proofErr w:type="spellEnd"/>
      <w:r w:rsidRPr="0020585A">
        <w:rPr>
          <w:rFonts w:asciiTheme="majorBidi" w:hAnsiTheme="majorBidi" w:cstheme="majorBidi"/>
          <w:sz w:val="24"/>
          <w:szCs w:val="24"/>
          <w:lang w:val="en-US"/>
        </w:rPr>
        <w:t>, D., and Montiel, P. (2011). “</w:t>
      </w:r>
      <w:hyperlink r:id="rId26" w:history="1">
        <w:r w:rsidRPr="0020585A">
          <w:rPr>
            <w:rStyle w:val="Lienhypertexte"/>
            <w:rFonts w:asciiTheme="majorBidi" w:hAnsiTheme="majorBidi" w:cstheme="majorBidi"/>
            <w:color w:val="auto"/>
            <w:sz w:val="24"/>
            <w:szCs w:val="24"/>
            <w:u w:val="none"/>
            <w:lang w:val="en-US"/>
          </w:rPr>
          <w:t>Workers’ remittances and the equilibrium real exchange rate: theory and evidence</w:t>
        </w:r>
      </w:hyperlink>
      <w:r w:rsidRPr="0020585A">
        <w:rPr>
          <w:rFonts w:asciiTheme="majorBidi" w:hAnsiTheme="majorBidi" w:cstheme="majorBidi"/>
          <w:sz w:val="24"/>
          <w:szCs w:val="24"/>
          <w:lang w:val="en-US"/>
        </w:rPr>
        <w:t xml:space="preserve">”, </w:t>
      </w:r>
      <w:r w:rsidRPr="0020585A">
        <w:rPr>
          <w:rFonts w:asciiTheme="majorBidi" w:hAnsiTheme="majorBidi" w:cstheme="majorBidi"/>
          <w:i/>
          <w:iCs/>
          <w:sz w:val="24"/>
          <w:szCs w:val="24"/>
          <w:lang w:val="en-US"/>
        </w:rPr>
        <w:t>Economia</w:t>
      </w:r>
      <w:r w:rsidRPr="0020585A">
        <w:rPr>
          <w:rFonts w:asciiTheme="majorBidi" w:hAnsiTheme="majorBidi" w:cstheme="majorBidi"/>
          <w:sz w:val="24"/>
          <w:szCs w:val="24"/>
          <w:lang w:val="en-US"/>
        </w:rPr>
        <w:t>, 11, 45-94.</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i/>
          <w:iCs/>
          <w:sz w:val="24"/>
          <w:szCs w:val="24"/>
          <w:lang w:val="en-US"/>
        </w:rPr>
      </w:pPr>
      <w:r w:rsidRPr="0020585A">
        <w:rPr>
          <w:rFonts w:asciiTheme="majorBidi" w:hAnsiTheme="majorBidi" w:cstheme="majorBidi"/>
          <w:sz w:val="24"/>
          <w:szCs w:val="24"/>
          <w:lang w:val="en-US"/>
        </w:rPr>
        <w:t xml:space="preserve">Barajas, A., Gapen, M. T., Chami, R., Montiel, P., and Fullenkamp, C. (2009). “Do workers' remittances promote economic growth?”, </w:t>
      </w:r>
      <w:r w:rsidRPr="0020585A">
        <w:rPr>
          <w:rFonts w:asciiTheme="majorBidi" w:hAnsiTheme="majorBidi" w:cstheme="majorBidi"/>
          <w:i/>
          <w:iCs/>
          <w:sz w:val="24"/>
          <w:szCs w:val="24"/>
          <w:lang w:val="en-US"/>
        </w:rPr>
        <w:t>IMF Working Paper</w:t>
      </w:r>
      <w:r w:rsidRPr="0020585A">
        <w:rPr>
          <w:rFonts w:asciiTheme="majorBidi" w:hAnsiTheme="majorBidi" w:cstheme="majorBidi"/>
          <w:sz w:val="24"/>
          <w:szCs w:val="24"/>
          <w:lang w:val="en-US"/>
        </w:rPr>
        <w:t>, n°153.</w:t>
      </w:r>
    </w:p>
    <w:p w:rsidR="007B1E72" w:rsidRDefault="007B1E72" w:rsidP="008830FB">
      <w:pPr>
        <w:pStyle w:val="Default"/>
        <w:jc w:val="both"/>
        <w:rPr>
          <w:lang w:val="en-US"/>
        </w:rPr>
      </w:pPr>
    </w:p>
    <w:p w:rsidR="007B1E72" w:rsidRPr="0020585A" w:rsidRDefault="007B1E72" w:rsidP="008830FB">
      <w:pPr>
        <w:pStyle w:val="Default"/>
        <w:jc w:val="both"/>
        <w:rPr>
          <w:lang w:val="en-US"/>
        </w:rPr>
      </w:pPr>
      <w:r w:rsidRPr="0020585A">
        <w:rPr>
          <w:lang w:val="en-US"/>
        </w:rPr>
        <w:t>Barro, R.J., and Sala-</w:t>
      </w:r>
      <w:proofErr w:type="spellStart"/>
      <w:r w:rsidRPr="0020585A">
        <w:rPr>
          <w:lang w:val="en-US"/>
        </w:rPr>
        <w:t>i</w:t>
      </w:r>
      <w:proofErr w:type="spellEnd"/>
      <w:r w:rsidRPr="0020585A">
        <w:rPr>
          <w:lang w:val="en-US"/>
        </w:rPr>
        <w:t xml:space="preserve">-Martin, X. (1997). “Technological Diffusion, Convergence, and Growth.” </w:t>
      </w:r>
      <w:r w:rsidRPr="0020585A">
        <w:rPr>
          <w:i/>
          <w:iCs/>
          <w:lang w:val="en-US"/>
        </w:rPr>
        <w:t>Journal of Economic Growth</w:t>
      </w:r>
      <w:r w:rsidRPr="0020585A">
        <w:rPr>
          <w:lang w:val="en-US"/>
        </w:rPr>
        <w:t>,</w:t>
      </w:r>
      <w:r w:rsidRPr="0020585A">
        <w:rPr>
          <w:i/>
          <w:iCs/>
          <w:lang w:val="en-US"/>
        </w:rPr>
        <w:t xml:space="preserve"> </w:t>
      </w:r>
      <w:r w:rsidRPr="0020585A">
        <w:rPr>
          <w:lang w:val="en-US"/>
        </w:rPr>
        <w:t xml:space="preserve">2(1), 1-27. </w:t>
      </w:r>
    </w:p>
    <w:p w:rsidR="007B1E72" w:rsidRDefault="007B1E72"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IT" w:hAnsiTheme="majorBidi" w:cstheme="majorBidi"/>
          <w:color w:val="000000"/>
          <w:sz w:val="24"/>
          <w:szCs w:val="24"/>
          <w:lang w:val="en-US"/>
        </w:rPr>
      </w:pPr>
      <w:r w:rsidRPr="0020585A">
        <w:rPr>
          <w:rFonts w:asciiTheme="majorBidi" w:eastAsia="GulliverRM" w:hAnsiTheme="majorBidi" w:cstheme="majorBidi"/>
          <w:color w:val="000000"/>
          <w:sz w:val="24"/>
          <w:szCs w:val="24"/>
          <w:lang w:val="en-US"/>
        </w:rPr>
        <w:t>Bettin, G., and Zazzaro, A. (2012). “</w:t>
      </w:r>
      <w:r w:rsidRPr="0020585A">
        <w:rPr>
          <w:rFonts w:asciiTheme="majorBidi" w:eastAsia="GulliverIT" w:hAnsiTheme="majorBidi" w:cstheme="majorBidi"/>
          <w:color w:val="000000"/>
          <w:sz w:val="24"/>
          <w:szCs w:val="24"/>
          <w:lang w:val="en-US"/>
        </w:rPr>
        <w:t xml:space="preserve">Remittances and financial development: Substitutes or complements in economic growth? “, </w:t>
      </w:r>
      <w:r w:rsidRPr="0020585A">
        <w:rPr>
          <w:rFonts w:asciiTheme="majorBidi" w:hAnsiTheme="majorBidi" w:cstheme="majorBidi"/>
          <w:i/>
          <w:iCs/>
          <w:sz w:val="24"/>
          <w:szCs w:val="24"/>
          <w:lang w:val="en-US"/>
        </w:rPr>
        <w:t>Bulletin of Economic Research</w:t>
      </w:r>
      <w:r w:rsidRPr="0020585A">
        <w:rPr>
          <w:rFonts w:asciiTheme="majorBidi" w:hAnsiTheme="majorBidi" w:cstheme="majorBidi"/>
          <w:sz w:val="24"/>
          <w:szCs w:val="24"/>
          <w:lang w:val="en-US"/>
        </w:rPr>
        <w:t>, 64(4), 509-536.</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Blundell, R., and Bond, S. (1998). “Initial conditions and moment restrictions in dynamic panel data models”,</w:t>
      </w:r>
      <w:r w:rsidRPr="0020585A">
        <w:rPr>
          <w:sz w:val="24"/>
          <w:szCs w:val="24"/>
          <w:lang w:val="en-US"/>
        </w:rPr>
        <w:t xml:space="preserve"> </w:t>
      </w:r>
      <w:r w:rsidRPr="0020585A">
        <w:rPr>
          <w:rStyle w:val="st"/>
          <w:rFonts w:asciiTheme="majorBidi" w:hAnsiTheme="majorBidi" w:cstheme="majorBidi"/>
          <w:i/>
          <w:iCs/>
          <w:sz w:val="24"/>
          <w:szCs w:val="24"/>
          <w:lang w:val="en-US"/>
        </w:rPr>
        <w:t>Journal of Econometrics</w:t>
      </w:r>
      <w:r w:rsidRPr="0020585A">
        <w:rPr>
          <w:rFonts w:asciiTheme="majorBidi" w:hAnsiTheme="majorBidi" w:cstheme="majorBidi"/>
          <w:sz w:val="24"/>
          <w:szCs w:val="24"/>
          <w:lang w:val="en-US"/>
        </w:rPr>
        <w:t>, 87, 115-143.</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TheSerif-HP4SeLig" w:hAnsiTheme="majorBidi" w:cstheme="majorBidi"/>
          <w:sz w:val="24"/>
          <w:szCs w:val="24"/>
          <w:lang w:val="en-US"/>
        </w:rPr>
      </w:pPr>
      <w:r w:rsidRPr="0020585A">
        <w:rPr>
          <w:rFonts w:asciiTheme="majorBidi" w:hAnsiTheme="majorBidi" w:cstheme="majorBidi"/>
          <w:sz w:val="24"/>
          <w:szCs w:val="24"/>
          <w:lang w:val="en-US"/>
        </w:rPr>
        <w:lastRenderedPageBreak/>
        <w:t xml:space="preserve">Calderon C., </w:t>
      </w:r>
      <w:proofErr w:type="spellStart"/>
      <w:r w:rsidRPr="0020585A">
        <w:rPr>
          <w:rFonts w:asciiTheme="majorBidi" w:hAnsiTheme="majorBidi" w:cstheme="majorBidi"/>
          <w:sz w:val="24"/>
          <w:szCs w:val="24"/>
          <w:lang w:val="en-US"/>
        </w:rPr>
        <w:t>Fajnzylber</w:t>
      </w:r>
      <w:proofErr w:type="spellEnd"/>
      <w:r w:rsidRPr="0020585A">
        <w:rPr>
          <w:rFonts w:asciiTheme="majorBidi" w:hAnsiTheme="majorBidi" w:cstheme="majorBidi"/>
          <w:sz w:val="24"/>
          <w:szCs w:val="24"/>
          <w:lang w:val="en-US"/>
        </w:rPr>
        <w:t xml:space="preserve"> P., and Lopez J. H. (2008). “</w:t>
      </w:r>
      <w:r w:rsidRPr="0020585A">
        <w:rPr>
          <w:rFonts w:asciiTheme="majorBidi" w:eastAsia="TheSerif-HP4SeLig" w:hAnsiTheme="majorBidi" w:cstheme="majorBidi"/>
          <w:sz w:val="24"/>
          <w:szCs w:val="24"/>
          <w:lang w:val="en-US"/>
        </w:rPr>
        <w:t xml:space="preserve">Remittances and growth: the role of complementary policies”, in: </w:t>
      </w:r>
      <w:proofErr w:type="spellStart"/>
      <w:r w:rsidRPr="0020585A">
        <w:rPr>
          <w:rFonts w:asciiTheme="majorBidi" w:eastAsia="TheSerif-HP4SeLig" w:hAnsiTheme="majorBidi" w:cstheme="majorBidi"/>
          <w:sz w:val="24"/>
          <w:szCs w:val="24"/>
          <w:lang w:val="en-US"/>
        </w:rPr>
        <w:t>Fajnzylber</w:t>
      </w:r>
      <w:proofErr w:type="spellEnd"/>
      <w:r w:rsidRPr="0020585A">
        <w:rPr>
          <w:rFonts w:asciiTheme="majorBidi" w:eastAsia="TheSerif-HP4SeLig" w:hAnsiTheme="majorBidi" w:cstheme="majorBidi"/>
          <w:sz w:val="24"/>
          <w:szCs w:val="24"/>
          <w:lang w:val="en-US"/>
        </w:rPr>
        <w:t xml:space="preserve"> P., Lopez J. H. (eds.): </w:t>
      </w:r>
      <w:r w:rsidRPr="0020585A">
        <w:rPr>
          <w:rFonts w:asciiTheme="majorBidi" w:eastAsia="TheSerif-HP4SeLig" w:hAnsiTheme="majorBidi" w:cstheme="majorBidi"/>
          <w:i/>
          <w:iCs/>
          <w:sz w:val="24"/>
          <w:szCs w:val="24"/>
          <w:lang w:val="en-US"/>
        </w:rPr>
        <w:t>Remittances and Development: Lessons from Latin America</w:t>
      </w:r>
      <w:r w:rsidRPr="0020585A">
        <w:rPr>
          <w:rFonts w:asciiTheme="majorBidi" w:eastAsia="TheSerif-HP4SeLig" w:hAnsiTheme="majorBidi" w:cstheme="majorBidi"/>
          <w:sz w:val="24"/>
          <w:szCs w:val="24"/>
          <w:lang w:val="en-US"/>
        </w:rPr>
        <w:t>, the World Bank, Washington D. C.</w:t>
      </w: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Calderon, C., and Liu, L. (2003). “The direction of causality between financial development and economic growth”, </w:t>
      </w:r>
      <w:r w:rsidRPr="0020585A">
        <w:rPr>
          <w:rFonts w:asciiTheme="majorBidi" w:hAnsiTheme="majorBidi" w:cstheme="majorBidi"/>
          <w:i/>
          <w:iCs/>
          <w:sz w:val="24"/>
          <w:szCs w:val="24"/>
          <w:lang w:val="en-US"/>
        </w:rPr>
        <w:t>Journal of Development Economics</w:t>
      </w:r>
      <w:r w:rsidRPr="0020585A">
        <w:rPr>
          <w:rFonts w:asciiTheme="majorBidi" w:hAnsiTheme="majorBidi" w:cstheme="majorBidi"/>
          <w:sz w:val="24"/>
          <w:szCs w:val="24"/>
          <w:lang w:val="en-US"/>
        </w:rPr>
        <w:t>, 72, 321-334.</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Chami, R., Fullenkamp, C., and </w:t>
      </w:r>
      <w:proofErr w:type="spellStart"/>
      <w:r w:rsidRPr="0020585A">
        <w:rPr>
          <w:rFonts w:asciiTheme="majorBidi" w:hAnsiTheme="majorBidi" w:cstheme="majorBidi"/>
          <w:sz w:val="24"/>
          <w:szCs w:val="24"/>
          <w:lang w:val="en-US"/>
        </w:rPr>
        <w:t>Jahjah</w:t>
      </w:r>
      <w:proofErr w:type="spellEnd"/>
      <w:r w:rsidRPr="0020585A">
        <w:rPr>
          <w:rFonts w:asciiTheme="majorBidi" w:hAnsiTheme="majorBidi" w:cstheme="majorBidi"/>
          <w:sz w:val="24"/>
          <w:szCs w:val="24"/>
          <w:lang w:val="en-US"/>
        </w:rPr>
        <w:t xml:space="preserve">, S. (2005). “Are immigrant remittance flows a source of capital for development?”, </w:t>
      </w:r>
      <w:r w:rsidRPr="0020585A">
        <w:rPr>
          <w:rFonts w:asciiTheme="majorBidi" w:hAnsiTheme="majorBidi" w:cstheme="majorBidi"/>
          <w:i/>
          <w:iCs/>
          <w:sz w:val="24"/>
          <w:szCs w:val="24"/>
          <w:lang w:val="en-US"/>
        </w:rPr>
        <w:t xml:space="preserve">IMF Staff Paper, </w:t>
      </w:r>
      <w:r w:rsidRPr="0020585A">
        <w:rPr>
          <w:rFonts w:asciiTheme="majorBidi" w:hAnsiTheme="majorBidi" w:cstheme="majorBidi"/>
          <w:sz w:val="24"/>
          <w:szCs w:val="24"/>
          <w:lang w:val="en-US"/>
        </w:rPr>
        <w:t>52(1), 55-81.</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Chami, R., </w:t>
      </w:r>
      <w:proofErr w:type="spellStart"/>
      <w:r w:rsidRPr="0020585A">
        <w:rPr>
          <w:rFonts w:asciiTheme="majorBidi" w:hAnsiTheme="majorBidi" w:cstheme="majorBidi"/>
          <w:sz w:val="24"/>
          <w:szCs w:val="24"/>
          <w:lang w:val="en-US"/>
        </w:rPr>
        <w:t>Hakura</w:t>
      </w:r>
      <w:proofErr w:type="spellEnd"/>
      <w:r w:rsidRPr="0020585A">
        <w:rPr>
          <w:rFonts w:asciiTheme="majorBidi" w:hAnsiTheme="majorBidi" w:cstheme="majorBidi"/>
          <w:sz w:val="24"/>
          <w:szCs w:val="24"/>
          <w:lang w:val="en-US"/>
        </w:rPr>
        <w:t xml:space="preserve">, D.S., and Montiel, P.J. (2012). “Do worker remittances reduce output volatility in Developing Countries?” </w:t>
      </w:r>
      <w:r w:rsidRPr="0020585A">
        <w:rPr>
          <w:rFonts w:asciiTheme="majorBidi" w:hAnsiTheme="majorBidi" w:cstheme="majorBidi"/>
          <w:i/>
          <w:iCs/>
          <w:sz w:val="24"/>
          <w:szCs w:val="24"/>
          <w:lang w:val="en-US"/>
        </w:rPr>
        <w:t>Journal of Globalization and Development</w:t>
      </w:r>
      <w:r w:rsidRPr="0020585A">
        <w:rPr>
          <w:rFonts w:asciiTheme="majorBidi" w:hAnsiTheme="majorBidi" w:cstheme="majorBidi"/>
          <w:sz w:val="24"/>
          <w:szCs w:val="24"/>
          <w:lang w:val="en-US"/>
        </w:rPr>
        <w:t>, 3, 1-25.</w:t>
      </w:r>
    </w:p>
    <w:p w:rsidR="00794B19" w:rsidRDefault="00794B19"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7B1E72">
        <w:rPr>
          <w:rFonts w:asciiTheme="majorBidi" w:hAnsiTheme="majorBidi" w:cstheme="majorBidi"/>
          <w:sz w:val="24"/>
          <w:szCs w:val="24"/>
          <w:lang w:val="en-US"/>
        </w:rPr>
        <w:t xml:space="preserve">Choong, C.K, (2012), “Does domestic financial development enhance the linkages between foreign direct investment and economic growth?”, </w:t>
      </w:r>
      <w:r w:rsidRPr="007B1E72">
        <w:rPr>
          <w:rFonts w:asciiTheme="majorBidi" w:hAnsiTheme="majorBidi" w:cstheme="majorBidi"/>
          <w:i/>
          <w:iCs/>
          <w:sz w:val="24"/>
          <w:szCs w:val="24"/>
          <w:lang w:val="en-US"/>
        </w:rPr>
        <w:t>Empirical Economics</w:t>
      </w:r>
      <w:r w:rsidRPr="007B1E72">
        <w:rPr>
          <w:rFonts w:asciiTheme="majorBidi" w:hAnsiTheme="majorBidi" w:cstheme="majorBidi"/>
          <w:sz w:val="24"/>
          <w:szCs w:val="24"/>
          <w:lang w:val="en-US"/>
        </w:rPr>
        <w:t>, 42, 819-834.</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8C36E7" w:rsidRDefault="007B1E72" w:rsidP="008830FB">
      <w:pPr>
        <w:autoSpaceDE w:val="0"/>
        <w:autoSpaceDN w:val="0"/>
        <w:adjustRightInd w:val="0"/>
        <w:spacing w:after="0" w:line="240" w:lineRule="auto"/>
        <w:jc w:val="both"/>
        <w:rPr>
          <w:rFonts w:ascii="Arial" w:hAnsi="Arial" w:cs="Arial"/>
          <w:color w:val="333333"/>
          <w:sz w:val="24"/>
          <w:szCs w:val="24"/>
          <w:shd w:val="clear" w:color="auto" w:fill="FFFFFF"/>
          <w:lang w:val="en-GB"/>
        </w:rPr>
      </w:pPr>
      <w:r w:rsidRPr="008C36E7">
        <w:rPr>
          <w:rFonts w:asciiTheme="majorBidi" w:hAnsiTheme="majorBidi" w:cstheme="majorBidi"/>
          <w:sz w:val="24"/>
          <w:szCs w:val="24"/>
          <w:lang w:val="en-GB"/>
        </w:rPr>
        <w:t xml:space="preserve">Dada, J.T, and </w:t>
      </w:r>
      <w:proofErr w:type="spellStart"/>
      <w:r w:rsidRPr="008C36E7">
        <w:rPr>
          <w:rFonts w:asciiTheme="majorBidi" w:hAnsiTheme="majorBidi" w:cstheme="majorBidi"/>
          <w:sz w:val="24"/>
          <w:szCs w:val="24"/>
          <w:lang w:val="en-GB"/>
        </w:rPr>
        <w:t>Akinlo</w:t>
      </w:r>
      <w:proofErr w:type="spellEnd"/>
      <w:r w:rsidRPr="008C36E7">
        <w:rPr>
          <w:rFonts w:asciiTheme="majorBidi" w:hAnsiTheme="majorBidi" w:cstheme="majorBidi"/>
          <w:sz w:val="24"/>
          <w:szCs w:val="24"/>
          <w:lang w:val="en-GB"/>
        </w:rPr>
        <w:t xml:space="preserve">, T, (2023), “Remittances-finance-growth trilogy: Do remittance and financial development complement or substitute each other to affect growth in Nigeria?”, </w:t>
      </w:r>
      <w:r w:rsidRPr="00431C84">
        <w:rPr>
          <w:rFonts w:asciiTheme="majorBidi" w:hAnsiTheme="majorBidi" w:cstheme="majorBidi"/>
          <w:i/>
          <w:iCs/>
          <w:sz w:val="24"/>
          <w:szCs w:val="24"/>
          <w:lang w:val="en-GB"/>
        </w:rPr>
        <w:t>Economic Annals</w:t>
      </w:r>
      <w:r w:rsidRPr="008C36E7">
        <w:rPr>
          <w:rFonts w:asciiTheme="majorBidi" w:hAnsiTheme="majorBidi" w:cstheme="majorBidi"/>
          <w:sz w:val="24"/>
          <w:szCs w:val="24"/>
          <w:lang w:val="en-GB"/>
        </w:rPr>
        <w:t>, 68(236), 105-138.</w:t>
      </w:r>
    </w:p>
    <w:p w:rsidR="007B1E72" w:rsidRDefault="007B1E72"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0B2692" w:rsidRDefault="007B1E72" w:rsidP="008830FB">
      <w:pPr>
        <w:autoSpaceDE w:val="0"/>
        <w:autoSpaceDN w:val="0"/>
        <w:adjustRightInd w:val="0"/>
        <w:spacing w:after="0" w:line="240" w:lineRule="auto"/>
        <w:jc w:val="both"/>
        <w:rPr>
          <w:rFonts w:asciiTheme="majorBidi" w:hAnsiTheme="majorBidi" w:cstheme="majorBidi"/>
          <w:b/>
          <w:bCs/>
          <w:sz w:val="24"/>
          <w:szCs w:val="24"/>
          <w:lang w:val="en-GB"/>
        </w:rPr>
      </w:pPr>
      <w:proofErr w:type="spellStart"/>
      <w:r w:rsidRPr="000B2692">
        <w:rPr>
          <w:rFonts w:asciiTheme="majorBidi" w:hAnsiTheme="majorBidi" w:cstheme="majorBidi"/>
          <w:sz w:val="24"/>
          <w:szCs w:val="24"/>
          <w:lang w:val="en-GB"/>
        </w:rPr>
        <w:t>Depken</w:t>
      </w:r>
      <w:proofErr w:type="spellEnd"/>
      <w:r w:rsidRPr="000B2692">
        <w:rPr>
          <w:rFonts w:asciiTheme="majorBidi" w:hAnsiTheme="majorBidi" w:cstheme="majorBidi"/>
          <w:sz w:val="24"/>
          <w:szCs w:val="24"/>
          <w:lang w:val="en-GB"/>
        </w:rPr>
        <w:t xml:space="preserve">, C. A, Niksic Radic, M, and Paleka, H, (2021), “Causality between foreign remittance and economic growth: Empirical evidence from Croatia”, </w:t>
      </w:r>
      <w:r w:rsidRPr="00431C84">
        <w:rPr>
          <w:rFonts w:asciiTheme="majorBidi" w:hAnsiTheme="majorBidi" w:cstheme="majorBidi"/>
          <w:i/>
          <w:iCs/>
          <w:sz w:val="24"/>
          <w:szCs w:val="24"/>
          <w:lang w:val="en-GB"/>
        </w:rPr>
        <w:t>Sustainability</w:t>
      </w:r>
      <w:r w:rsidRPr="000B2692">
        <w:rPr>
          <w:rFonts w:asciiTheme="majorBidi" w:hAnsiTheme="majorBidi" w:cstheme="majorBidi"/>
          <w:sz w:val="24"/>
          <w:szCs w:val="24"/>
          <w:lang w:val="en-GB"/>
        </w:rPr>
        <w:t>, 202(13), 12201.</w:t>
      </w:r>
    </w:p>
    <w:p w:rsidR="00431C84" w:rsidRDefault="00431C84" w:rsidP="008830FB">
      <w:pPr>
        <w:pStyle w:val="Default"/>
        <w:jc w:val="both"/>
        <w:rPr>
          <w:rFonts w:asciiTheme="majorBidi" w:eastAsia="GulliverRM" w:hAnsiTheme="majorBidi" w:cstheme="majorBidi"/>
          <w:lang w:val="en-US"/>
        </w:rPr>
      </w:pPr>
    </w:p>
    <w:p w:rsidR="007B1E72" w:rsidRPr="0020585A" w:rsidRDefault="007B1E72" w:rsidP="008830FB">
      <w:pPr>
        <w:pStyle w:val="Default"/>
        <w:jc w:val="both"/>
        <w:rPr>
          <w:rFonts w:ascii="Arial" w:hAnsi="Arial" w:cs="Arial"/>
          <w:lang w:val="en-US"/>
        </w:rPr>
      </w:pPr>
      <w:proofErr w:type="spellStart"/>
      <w:r w:rsidRPr="0020585A">
        <w:rPr>
          <w:rFonts w:asciiTheme="majorBidi" w:eastAsia="GulliverRM" w:hAnsiTheme="majorBidi" w:cstheme="majorBidi"/>
          <w:lang w:val="en-US"/>
        </w:rPr>
        <w:t>Dzansi</w:t>
      </w:r>
      <w:proofErr w:type="spellEnd"/>
      <w:r w:rsidRPr="0020585A">
        <w:rPr>
          <w:rFonts w:asciiTheme="majorBidi" w:eastAsia="GulliverRM" w:hAnsiTheme="majorBidi" w:cstheme="majorBidi"/>
          <w:lang w:val="en-US"/>
        </w:rPr>
        <w:t>, J. (2013), “</w:t>
      </w:r>
      <w:r w:rsidRPr="0020585A">
        <w:rPr>
          <w:lang w:val="en-US"/>
        </w:rPr>
        <w:t xml:space="preserve">Impact of remittances on domestic investment: the role of institutional and financial development”, </w:t>
      </w:r>
      <w:r w:rsidRPr="0020585A">
        <w:rPr>
          <w:rFonts w:asciiTheme="majorBidi" w:hAnsiTheme="majorBidi" w:cstheme="majorBidi"/>
          <w:i/>
          <w:iCs/>
          <w:lang w:val="en-US"/>
        </w:rPr>
        <w:t>Global Review of Accounting and Finance</w:t>
      </w:r>
      <w:r w:rsidRPr="0020585A">
        <w:rPr>
          <w:rFonts w:asciiTheme="majorBidi" w:hAnsiTheme="majorBidi" w:cstheme="majorBidi"/>
          <w:lang w:val="en-US"/>
        </w:rPr>
        <w:t>, 4(2), 65-84.</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8C36E7" w:rsidRDefault="007B1E72" w:rsidP="008830FB">
      <w:pPr>
        <w:autoSpaceDE w:val="0"/>
        <w:autoSpaceDN w:val="0"/>
        <w:adjustRightInd w:val="0"/>
        <w:spacing w:after="0" w:line="240" w:lineRule="auto"/>
        <w:jc w:val="both"/>
        <w:rPr>
          <w:rFonts w:asciiTheme="majorBidi" w:hAnsiTheme="majorBidi" w:cstheme="majorBidi"/>
          <w:b/>
          <w:bCs/>
          <w:color w:val="000000"/>
          <w:sz w:val="24"/>
          <w:szCs w:val="24"/>
          <w:lang w:val="en-GB"/>
        </w:rPr>
      </w:pPr>
      <w:proofErr w:type="spellStart"/>
      <w:r w:rsidRPr="008C36E7">
        <w:rPr>
          <w:rFonts w:asciiTheme="majorBidi" w:hAnsiTheme="majorBidi" w:cstheme="majorBidi"/>
          <w:sz w:val="24"/>
          <w:szCs w:val="24"/>
          <w:lang w:val="en-GB"/>
        </w:rPr>
        <w:t>Eggoh</w:t>
      </w:r>
      <w:proofErr w:type="spellEnd"/>
      <w:r w:rsidRPr="008C36E7">
        <w:rPr>
          <w:rFonts w:asciiTheme="majorBidi" w:hAnsiTheme="majorBidi" w:cstheme="majorBidi"/>
          <w:sz w:val="24"/>
          <w:szCs w:val="24"/>
          <w:lang w:val="en-GB"/>
        </w:rPr>
        <w:t xml:space="preserve">, J, </w:t>
      </w:r>
      <w:proofErr w:type="spellStart"/>
      <w:r w:rsidRPr="008C36E7">
        <w:rPr>
          <w:rFonts w:asciiTheme="majorBidi" w:hAnsiTheme="majorBidi" w:cstheme="majorBidi"/>
          <w:sz w:val="24"/>
          <w:szCs w:val="24"/>
          <w:lang w:val="en-GB"/>
        </w:rPr>
        <w:t>Bangake</w:t>
      </w:r>
      <w:proofErr w:type="spellEnd"/>
      <w:r w:rsidRPr="008C36E7">
        <w:rPr>
          <w:rFonts w:asciiTheme="majorBidi" w:hAnsiTheme="majorBidi" w:cstheme="majorBidi"/>
          <w:sz w:val="24"/>
          <w:szCs w:val="24"/>
          <w:lang w:val="en-GB"/>
        </w:rPr>
        <w:t xml:space="preserve">, C, and Semedo, G, (2019), “Do remittances spur economic growth? Evidence from developing countries”, </w:t>
      </w:r>
      <w:r w:rsidRPr="00431C84">
        <w:rPr>
          <w:rFonts w:asciiTheme="majorBidi" w:hAnsiTheme="majorBidi" w:cstheme="majorBidi"/>
          <w:i/>
          <w:iCs/>
          <w:sz w:val="24"/>
          <w:szCs w:val="24"/>
          <w:lang w:val="en-GB"/>
        </w:rPr>
        <w:t>The Journal of International Trade and Economic Development</w:t>
      </w:r>
      <w:r w:rsidRPr="008C36E7">
        <w:rPr>
          <w:rFonts w:asciiTheme="majorBidi" w:hAnsiTheme="majorBidi" w:cstheme="majorBidi"/>
          <w:sz w:val="24"/>
          <w:szCs w:val="24"/>
          <w:lang w:val="en-GB"/>
        </w:rPr>
        <w:t xml:space="preserve">, 28(4), 391-418. </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0B2692" w:rsidRDefault="007B1E72" w:rsidP="008830FB">
      <w:pPr>
        <w:autoSpaceDE w:val="0"/>
        <w:autoSpaceDN w:val="0"/>
        <w:adjustRightInd w:val="0"/>
        <w:spacing w:after="0" w:line="240" w:lineRule="auto"/>
        <w:jc w:val="both"/>
        <w:rPr>
          <w:rFonts w:asciiTheme="majorBidi" w:hAnsiTheme="majorBidi" w:cstheme="majorBidi"/>
          <w:b/>
          <w:bCs/>
          <w:sz w:val="24"/>
          <w:szCs w:val="24"/>
          <w:lang w:val="en-US"/>
        </w:rPr>
      </w:pPr>
      <w:r w:rsidRPr="000B2692">
        <w:rPr>
          <w:rFonts w:asciiTheme="majorBidi" w:hAnsiTheme="majorBidi" w:cstheme="majorBidi"/>
          <w:sz w:val="24"/>
          <w:szCs w:val="24"/>
          <w:lang w:val="en-GB"/>
        </w:rPr>
        <w:t xml:space="preserve">Ekanayake, E.M, and </w:t>
      </w:r>
      <w:proofErr w:type="spellStart"/>
      <w:r w:rsidRPr="000B2692">
        <w:rPr>
          <w:rFonts w:asciiTheme="majorBidi" w:hAnsiTheme="majorBidi" w:cstheme="majorBidi"/>
          <w:sz w:val="24"/>
          <w:szCs w:val="24"/>
          <w:lang w:val="en-GB"/>
        </w:rPr>
        <w:t>Moslares</w:t>
      </w:r>
      <w:proofErr w:type="spellEnd"/>
      <w:r w:rsidRPr="000B2692">
        <w:rPr>
          <w:rFonts w:asciiTheme="majorBidi" w:hAnsiTheme="majorBidi" w:cstheme="majorBidi"/>
          <w:sz w:val="24"/>
          <w:szCs w:val="24"/>
          <w:lang w:val="en-GB"/>
        </w:rPr>
        <w:t xml:space="preserve">, C, (2020), “Do remittances promote economic growth and reduce poverty? Evidence from Latin American countries”, </w:t>
      </w:r>
      <w:r w:rsidRPr="00431C84">
        <w:rPr>
          <w:rFonts w:asciiTheme="majorBidi" w:hAnsiTheme="majorBidi" w:cstheme="majorBidi"/>
          <w:i/>
          <w:iCs/>
          <w:sz w:val="24"/>
          <w:szCs w:val="24"/>
          <w:lang w:val="en-GB"/>
        </w:rPr>
        <w:t>Economies</w:t>
      </w:r>
      <w:r w:rsidRPr="000B2692">
        <w:rPr>
          <w:rFonts w:asciiTheme="majorBidi" w:hAnsiTheme="majorBidi" w:cstheme="majorBidi"/>
          <w:sz w:val="24"/>
          <w:szCs w:val="24"/>
          <w:lang w:val="en-GB"/>
        </w:rPr>
        <w:t>, 8(2), 35.</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1C4BC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1C4BC2">
        <w:rPr>
          <w:rFonts w:asciiTheme="majorBidi" w:hAnsiTheme="majorBidi" w:cstheme="majorBidi"/>
          <w:sz w:val="24"/>
          <w:szCs w:val="24"/>
          <w:lang w:val="en-US"/>
        </w:rPr>
        <w:t xml:space="preserve">Elder, J, (2004), “Another perspective on the effects of inflation uncertainty”, </w:t>
      </w:r>
      <w:r w:rsidRPr="00431C84">
        <w:rPr>
          <w:rFonts w:asciiTheme="majorBidi" w:hAnsiTheme="majorBidi" w:cstheme="majorBidi"/>
          <w:i/>
          <w:iCs/>
          <w:sz w:val="24"/>
          <w:szCs w:val="24"/>
          <w:lang w:val="en-US"/>
        </w:rPr>
        <w:t>Journal of Money, Credit, and Banking</w:t>
      </w:r>
      <w:r w:rsidRPr="001C4BC2">
        <w:rPr>
          <w:rFonts w:asciiTheme="majorBidi" w:hAnsiTheme="majorBidi" w:cstheme="majorBidi"/>
          <w:sz w:val="24"/>
          <w:szCs w:val="24"/>
          <w:lang w:val="en-US"/>
        </w:rPr>
        <w:t>, 36, 911-928.</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TheSerif-HP4SeLig" w:hAnsiTheme="majorBidi" w:cstheme="majorBidi"/>
          <w:sz w:val="24"/>
          <w:szCs w:val="24"/>
          <w:lang w:val="en-US"/>
        </w:rPr>
      </w:pPr>
      <w:r w:rsidRPr="0020585A">
        <w:rPr>
          <w:rFonts w:asciiTheme="majorBidi" w:hAnsiTheme="majorBidi" w:cstheme="majorBidi"/>
          <w:sz w:val="24"/>
          <w:szCs w:val="24"/>
          <w:lang w:val="en-US"/>
        </w:rPr>
        <w:t>Faini, R. (2006). “</w:t>
      </w:r>
      <w:r w:rsidRPr="0020585A">
        <w:rPr>
          <w:rFonts w:asciiTheme="majorBidi" w:eastAsia="TheSerif-HP4SeLig" w:hAnsiTheme="majorBidi" w:cstheme="majorBidi"/>
          <w:sz w:val="24"/>
          <w:szCs w:val="24"/>
          <w:lang w:val="en-US"/>
        </w:rPr>
        <w:t xml:space="preserve">Migration and remittances: the impact on the countries of origin”, </w:t>
      </w:r>
      <w:r w:rsidRPr="0020585A">
        <w:rPr>
          <w:rFonts w:asciiTheme="majorBidi" w:eastAsia="TheSerif-HP4SeLig" w:hAnsiTheme="majorBidi" w:cstheme="majorBidi"/>
          <w:i/>
          <w:iCs/>
          <w:sz w:val="24"/>
          <w:szCs w:val="24"/>
          <w:lang w:val="en-US"/>
        </w:rPr>
        <w:t>Mimeo</w:t>
      </w:r>
      <w:r w:rsidRPr="0020585A">
        <w:rPr>
          <w:rFonts w:asciiTheme="majorBidi" w:eastAsia="TheSerif-HP4SeLig" w:hAnsiTheme="majorBidi" w:cstheme="majorBidi"/>
          <w:sz w:val="24"/>
          <w:szCs w:val="24"/>
          <w:lang w:val="en-US"/>
        </w:rPr>
        <w:t xml:space="preserve">, University of Rome, available at: </w:t>
      </w:r>
      <w:hyperlink r:id="rId27" w:history="1">
        <w:r w:rsidRPr="0020585A">
          <w:rPr>
            <w:rStyle w:val="Lienhypertexte"/>
            <w:rFonts w:asciiTheme="majorBidi" w:eastAsia="TheSerif-HP4SeLig" w:hAnsiTheme="majorBidi" w:cstheme="majorBidi"/>
            <w:sz w:val="24"/>
            <w:szCs w:val="24"/>
            <w:lang w:val="en-US"/>
          </w:rPr>
          <w:t>http://www.eudnet.net/</w:t>
        </w:r>
      </w:hyperlink>
      <w:r w:rsidRPr="0020585A">
        <w:rPr>
          <w:rFonts w:asciiTheme="majorBidi" w:eastAsia="TheSerif-HP4SeLig" w:hAnsiTheme="majorBidi" w:cstheme="majorBidi"/>
          <w:sz w:val="24"/>
          <w:szCs w:val="24"/>
          <w:lang w:val="en-US"/>
        </w:rPr>
        <w:t xml:space="preserve"> download/Faini.pdf.</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roofErr w:type="spellStart"/>
      <w:r w:rsidRPr="0020585A">
        <w:rPr>
          <w:rFonts w:asciiTheme="majorBidi" w:hAnsiTheme="majorBidi" w:cstheme="majorBidi"/>
          <w:sz w:val="24"/>
          <w:szCs w:val="24"/>
          <w:lang w:val="en-US"/>
        </w:rPr>
        <w:t>Fayissa</w:t>
      </w:r>
      <w:proofErr w:type="spellEnd"/>
      <w:r w:rsidRPr="0020585A">
        <w:rPr>
          <w:rFonts w:asciiTheme="majorBidi" w:hAnsiTheme="majorBidi" w:cstheme="majorBidi"/>
          <w:sz w:val="24"/>
          <w:szCs w:val="24"/>
          <w:lang w:val="en-US"/>
        </w:rPr>
        <w:t xml:space="preserve">, B., and Nsiah, C. (2010). “The impact of remittances on economic growth and development in Africa”, </w:t>
      </w:r>
      <w:r w:rsidRPr="0020585A">
        <w:rPr>
          <w:rFonts w:asciiTheme="majorBidi" w:hAnsiTheme="majorBidi" w:cstheme="majorBidi"/>
          <w:i/>
          <w:iCs/>
          <w:sz w:val="24"/>
          <w:szCs w:val="24"/>
          <w:lang w:val="en-US"/>
        </w:rPr>
        <w:t>The American Economist</w:t>
      </w:r>
      <w:r w:rsidRPr="0020585A">
        <w:rPr>
          <w:rFonts w:asciiTheme="majorBidi" w:hAnsiTheme="majorBidi" w:cstheme="majorBidi"/>
          <w:sz w:val="24"/>
          <w:szCs w:val="24"/>
          <w:lang w:val="en-US"/>
        </w:rPr>
        <w:t>, 55(2), 92-103.</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i/>
          <w:iCs/>
          <w:sz w:val="24"/>
          <w:szCs w:val="24"/>
          <w:lang w:val="en-US"/>
        </w:rPr>
      </w:pPr>
      <w:r w:rsidRPr="0020585A">
        <w:rPr>
          <w:rFonts w:asciiTheme="majorBidi" w:hAnsiTheme="majorBidi" w:cstheme="majorBidi"/>
          <w:sz w:val="24"/>
          <w:szCs w:val="24"/>
          <w:lang w:val="en-US"/>
        </w:rPr>
        <w:t xml:space="preserve">Freund, C., and Spatafora, N. (2008). “Remittances, transaction costs, and informality”. </w:t>
      </w:r>
      <w:r w:rsidRPr="0020585A">
        <w:rPr>
          <w:rFonts w:asciiTheme="majorBidi" w:hAnsiTheme="majorBidi" w:cstheme="majorBidi"/>
          <w:i/>
          <w:iCs/>
          <w:sz w:val="24"/>
          <w:szCs w:val="24"/>
          <w:lang w:val="en-US"/>
        </w:rPr>
        <w:t xml:space="preserve">Journal of Development Economics, </w:t>
      </w:r>
      <w:r w:rsidRPr="0020585A">
        <w:rPr>
          <w:rFonts w:asciiTheme="majorBidi" w:hAnsiTheme="majorBidi" w:cstheme="majorBidi"/>
          <w:sz w:val="24"/>
          <w:szCs w:val="24"/>
          <w:lang w:val="en-US"/>
        </w:rPr>
        <w:t>86(2), 356-66.</w:t>
      </w:r>
    </w:p>
    <w:p w:rsidR="00431C84" w:rsidRDefault="00431C84"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20585A">
        <w:rPr>
          <w:rFonts w:asciiTheme="majorBidi" w:eastAsia="GulliverRM" w:hAnsiTheme="majorBidi" w:cstheme="majorBidi"/>
          <w:color w:val="000000"/>
          <w:sz w:val="24"/>
          <w:szCs w:val="24"/>
          <w:lang w:val="en-US"/>
        </w:rPr>
        <w:t xml:space="preserve">Giuliano, P., and Ruiz-Arranz, M. (2009). “Remittances, financial development, and growth”, </w:t>
      </w:r>
      <w:r w:rsidRPr="0020585A">
        <w:rPr>
          <w:rFonts w:asciiTheme="majorBidi" w:eastAsia="GulliverIT" w:hAnsiTheme="majorBidi" w:cstheme="majorBidi"/>
          <w:i/>
          <w:iCs/>
          <w:color w:val="000000"/>
          <w:sz w:val="24"/>
          <w:szCs w:val="24"/>
          <w:lang w:val="en-US"/>
        </w:rPr>
        <w:t>Journal of Development Economics</w:t>
      </w:r>
      <w:r w:rsidRPr="0020585A">
        <w:rPr>
          <w:rFonts w:asciiTheme="majorBidi" w:eastAsia="GulliverRM" w:hAnsiTheme="majorBidi" w:cstheme="majorBidi"/>
          <w:color w:val="000000"/>
          <w:sz w:val="24"/>
          <w:szCs w:val="24"/>
          <w:lang w:val="en-US"/>
        </w:rPr>
        <w:t xml:space="preserve">, </w:t>
      </w:r>
      <w:r w:rsidRPr="0020585A">
        <w:rPr>
          <w:rFonts w:asciiTheme="majorBidi" w:eastAsia="GulliverIT" w:hAnsiTheme="majorBidi" w:cstheme="majorBidi"/>
          <w:color w:val="000000"/>
          <w:sz w:val="24"/>
          <w:szCs w:val="24"/>
          <w:lang w:val="en-US"/>
        </w:rPr>
        <w:t>90</w:t>
      </w:r>
      <w:r w:rsidRPr="0020585A">
        <w:rPr>
          <w:rFonts w:asciiTheme="majorBidi" w:eastAsia="GulliverRM" w:hAnsiTheme="majorBidi" w:cstheme="majorBidi"/>
          <w:color w:val="000000"/>
          <w:sz w:val="24"/>
          <w:szCs w:val="24"/>
          <w:lang w:val="en-US"/>
        </w:rPr>
        <w:t>, 144-152.</w:t>
      </w:r>
    </w:p>
    <w:p w:rsidR="00431C84" w:rsidRDefault="00431C84"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RM" w:hAnsiTheme="majorBidi" w:cstheme="majorBidi"/>
          <w:sz w:val="24"/>
          <w:szCs w:val="24"/>
          <w:lang w:val="en-US"/>
        </w:rPr>
      </w:pPr>
      <w:r w:rsidRPr="0020585A">
        <w:rPr>
          <w:rFonts w:asciiTheme="majorBidi" w:eastAsia="GulliverRM" w:hAnsiTheme="majorBidi" w:cstheme="majorBidi"/>
          <w:color w:val="000000"/>
          <w:sz w:val="24"/>
          <w:szCs w:val="24"/>
          <w:lang w:val="en-US"/>
        </w:rPr>
        <w:t xml:space="preserve">IMF (2005). “Two current issues facing developing countries: Worker’s remittances and economic development”, </w:t>
      </w:r>
      <w:r w:rsidRPr="0020585A">
        <w:rPr>
          <w:rFonts w:asciiTheme="majorBidi" w:eastAsia="GulliverIT" w:hAnsiTheme="majorBidi" w:cstheme="majorBidi"/>
          <w:i/>
          <w:iCs/>
          <w:color w:val="000000"/>
          <w:sz w:val="24"/>
          <w:szCs w:val="24"/>
          <w:lang w:val="en-US"/>
        </w:rPr>
        <w:t xml:space="preserve">World Economic </w:t>
      </w:r>
      <w:r w:rsidRPr="0020585A">
        <w:rPr>
          <w:rFonts w:asciiTheme="majorBidi" w:eastAsia="GulliverIT" w:hAnsiTheme="majorBidi" w:cstheme="majorBidi"/>
          <w:i/>
          <w:iCs/>
          <w:sz w:val="24"/>
          <w:szCs w:val="24"/>
          <w:lang w:val="en-US"/>
        </w:rPr>
        <w:t>Outlook</w:t>
      </w:r>
      <w:r w:rsidRPr="0020585A">
        <w:rPr>
          <w:rFonts w:asciiTheme="majorBidi" w:eastAsia="GulliverRM" w:hAnsiTheme="majorBidi" w:cstheme="majorBidi"/>
          <w:sz w:val="24"/>
          <w:szCs w:val="24"/>
          <w:lang w:val="en-US"/>
        </w:rPr>
        <w:t xml:space="preserve">, </w:t>
      </w:r>
      <w:r w:rsidRPr="0020585A">
        <w:rPr>
          <w:rFonts w:asciiTheme="majorBidi" w:eastAsia="GulliverIT" w:hAnsiTheme="majorBidi" w:cstheme="majorBidi"/>
          <w:sz w:val="24"/>
          <w:szCs w:val="24"/>
          <w:lang w:val="en-US"/>
        </w:rPr>
        <w:t>April</w:t>
      </w:r>
      <w:r w:rsidRPr="0020585A">
        <w:rPr>
          <w:rFonts w:asciiTheme="majorBidi" w:eastAsia="GulliverRM" w:hAnsiTheme="majorBidi" w:cstheme="majorBidi"/>
          <w:sz w:val="24"/>
          <w:szCs w:val="24"/>
          <w:lang w:val="en-US"/>
        </w:rPr>
        <w:t>.</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0B2692" w:rsidRDefault="007B1E72" w:rsidP="008830FB">
      <w:pPr>
        <w:autoSpaceDE w:val="0"/>
        <w:autoSpaceDN w:val="0"/>
        <w:adjustRightInd w:val="0"/>
        <w:spacing w:after="0" w:line="240" w:lineRule="auto"/>
        <w:jc w:val="both"/>
        <w:rPr>
          <w:rFonts w:asciiTheme="majorBidi" w:hAnsiTheme="majorBidi" w:cstheme="majorBidi"/>
          <w:b/>
          <w:bCs/>
          <w:sz w:val="24"/>
          <w:szCs w:val="24"/>
          <w:lang w:val="en-GB"/>
        </w:rPr>
      </w:pPr>
      <w:r w:rsidRPr="000B2692">
        <w:rPr>
          <w:rFonts w:asciiTheme="majorBidi" w:hAnsiTheme="majorBidi" w:cstheme="majorBidi"/>
          <w:sz w:val="24"/>
          <w:szCs w:val="24"/>
          <w:lang w:val="en-GB"/>
        </w:rPr>
        <w:lastRenderedPageBreak/>
        <w:t xml:space="preserve">Islam, M. S, (2022), “Do personal remittances influence economic growth in South Asia? A panel analysis”, </w:t>
      </w:r>
      <w:r w:rsidRPr="00431C84">
        <w:rPr>
          <w:rFonts w:asciiTheme="majorBidi" w:hAnsiTheme="majorBidi" w:cstheme="majorBidi"/>
          <w:i/>
          <w:iCs/>
          <w:sz w:val="24"/>
          <w:szCs w:val="24"/>
          <w:lang w:val="en-GB"/>
        </w:rPr>
        <w:t>Review of Development Economics</w:t>
      </w:r>
      <w:r w:rsidRPr="000B2692">
        <w:rPr>
          <w:rFonts w:asciiTheme="majorBidi" w:hAnsiTheme="majorBidi" w:cstheme="majorBidi"/>
          <w:sz w:val="24"/>
          <w:szCs w:val="24"/>
          <w:lang w:val="en-GB"/>
        </w:rPr>
        <w:t xml:space="preserve">, 26(1), 242-258. </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roofErr w:type="spellStart"/>
      <w:r w:rsidRPr="0020585A">
        <w:rPr>
          <w:rFonts w:asciiTheme="majorBidi" w:hAnsiTheme="majorBidi" w:cstheme="majorBidi"/>
          <w:sz w:val="24"/>
          <w:szCs w:val="24"/>
          <w:lang w:val="en-US"/>
        </w:rPr>
        <w:t>Jongwanich</w:t>
      </w:r>
      <w:proofErr w:type="spellEnd"/>
      <w:r w:rsidRPr="0020585A">
        <w:rPr>
          <w:rFonts w:asciiTheme="majorBidi" w:hAnsiTheme="majorBidi" w:cstheme="majorBidi"/>
          <w:sz w:val="24"/>
          <w:szCs w:val="24"/>
          <w:lang w:val="en-US"/>
        </w:rPr>
        <w:t xml:space="preserve">, J. (2007). “Workers' remittances, economic growth and poverty in developing Asia and the Pacific countries”, </w:t>
      </w:r>
      <w:r w:rsidRPr="0020585A">
        <w:rPr>
          <w:rFonts w:asciiTheme="majorBidi" w:hAnsiTheme="majorBidi" w:cstheme="majorBidi"/>
          <w:i/>
          <w:iCs/>
          <w:sz w:val="24"/>
          <w:szCs w:val="24"/>
          <w:lang w:val="en-US"/>
        </w:rPr>
        <w:t>UNESCAP Working Paper WP/07/0L.</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0B2692" w:rsidRDefault="007B1E72" w:rsidP="008830FB">
      <w:pPr>
        <w:autoSpaceDE w:val="0"/>
        <w:autoSpaceDN w:val="0"/>
        <w:adjustRightInd w:val="0"/>
        <w:spacing w:after="0" w:line="240" w:lineRule="auto"/>
        <w:jc w:val="both"/>
        <w:rPr>
          <w:rFonts w:asciiTheme="majorBidi" w:hAnsiTheme="majorBidi" w:cstheme="majorBidi"/>
          <w:b/>
          <w:bCs/>
          <w:sz w:val="24"/>
          <w:szCs w:val="24"/>
          <w:lang w:val="en-GB"/>
        </w:rPr>
      </w:pPr>
      <w:proofErr w:type="spellStart"/>
      <w:r w:rsidRPr="000B2692">
        <w:rPr>
          <w:rFonts w:asciiTheme="majorBidi" w:hAnsiTheme="majorBidi" w:cstheme="majorBidi"/>
          <w:sz w:val="24"/>
          <w:szCs w:val="24"/>
          <w:lang w:val="en-GB"/>
        </w:rPr>
        <w:t>Kruah</w:t>
      </w:r>
      <w:proofErr w:type="spellEnd"/>
      <w:r w:rsidRPr="000B2692">
        <w:rPr>
          <w:rFonts w:asciiTheme="majorBidi" w:hAnsiTheme="majorBidi" w:cstheme="majorBidi"/>
          <w:sz w:val="24"/>
          <w:szCs w:val="24"/>
          <w:lang w:val="en-GB"/>
        </w:rPr>
        <w:t xml:space="preserve">, P. M, (2017), “Remittance inflows, exchange rate and economic growth in Liberia”, </w:t>
      </w:r>
      <w:r w:rsidRPr="00431C84">
        <w:rPr>
          <w:rFonts w:asciiTheme="majorBidi" w:hAnsiTheme="majorBidi" w:cstheme="majorBidi"/>
          <w:i/>
          <w:iCs/>
          <w:sz w:val="24"/>
          <w:szCs w:val="24"/>
          <w:lang w:val="en-GB"/>
        </w:rPr>
        <w:t>Working Paper No. 03</w:t>
      </w:r>
      <w:r w:rsidRPr="000B2692">
        <w:rPr>
          <w:rFonts w:asciiTheme="majorBidi" w:hAnsiTheme="majorBidi" w:cstheme="majorBidi"/>
          <w:sz w:val="24"/>
          <w:szCs w:val="24"/>
          <w:lang w:val="en-GB"/>
        </w:rPr>
        <w:t>, Central Bank of Liberia.</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rPr>
      </w:pPr>
    </w:p>
    <w:p w:rsidR="007B1E72" w:rsidRPr="0020585A" w:rsidRDefault="007B1E72" w:rsidP="008830FB">
      <w:pPr>
        <w:autoSpaceDE w:val="0"/>
        <w:autoSpaceDN w:val="0"/>
        <w:adjustRightInd w:val="0"/>
        <w:spacing w:after="0" w:line="240" w:lineRule="auto"/>
        <w:jc w:val="both"/>
        <w:rPr>
          <w:rFonts w:asciiTheme="majorBidi" w:hAnsiTheme="majorBidi" w:cstheme="majorBidi"/>
          <w:i/>
          <w:iCs/>
          <w:sz w:val="24"/>
          <w:szCs w:val="24"/>
          <w:lang w:val="en-US"/>
        </w:rPr>
      </w:pPr>
      <w:r w:rsidRPr="0020585A">
        <w:rPr>
          <w:rFonts w:asciiTheme="majorBidi" w:hAnsiTheme="majorBidi" w:cstheme="majorBidi"/>
          <w:sz w:val="24"/>
          <w:szCs w:val="24"/>
        </w:rPr>
        <w:t xml:space="preserve">La Porta, R., Lopez-de-Silanes, F., </w:t>
      </w:r>
      <w:proofErr w:type="spellStart"/>
      <w:r w:rsidRPr="0020585A">
        <w:rPr>
          <w:rFonts w:asciiTheme="majorBidi" w:hAnsiTheme="majorBidi" w:cstheme="majorBidi"/>
          <w:sz w:val="24"/>
          <w:szCs w:val="24"/>
        </w:rPr>
        <w:t>Shleifer</w:t>
      </w:r>
      <w:proofErr w:type="spellEnd"/>
      <w:r w:rsidRPr="0020585A">
        <w:rPr>
          <w:rFonts w:asciiTheme="majorBidi" w:hAnsiTheme="majorBidi" w:cstheme="majorBidi"/>
          <w:sz w:val="24"/>
          <w:szCs w:val="24"/>
        </w:rPr>
        <w:t xml:space="preserve">, A., and </w:t>
      </w:r>
      <w:proofErr w:type="spellStart"/>
      <w:r w:rsidRPr="0020585A">
        <w:rPr>
          <w:rFonts w:asciiTheme="majorBidi" w:hAnsiTheme="majorBidi" w:cstheme="majorBidi"/>
          <w:sz w:val="24"/>
          <w:szCs w:val="24"/>
        </w:rPr>
        <w:t>Vishny</w:t>
      </w:r>
      <w:proofErr w:type="spellEnd"/>
      <w:r w:rsidRPr="0020585A">
        <w:rPr>
          <w:rFonts w:asciiTheme="majorBidi" w:hAnsiTheme="majorBidi" w:cstheme="majorBidi"/>
          <w:sz w:val="24"/>
          <w:szCs w:val="24"/>
        </w:rPr>
        <w:t xml:space="preserve">, R.W. (1998). </w:t>
      </w:r>
      <w:r w:rsidRPr="0020585A">
        <w:rPr>
          <w:rFonts w:asciiTheme="majorBidi" w:hAnsiTheme="majorBidi" w:cstheme="majorBidi"/>
          <w:sz w:val="24"/>
          <w:szCs w:val="24"/>
          <w:lang w:val="en-US"/>
        </w:rPr>
        <w:t xml:space="preserve">“Law and finance”, </w:t>
      </w:r>
      <w:r w:rsidRPr="0020585A">
        <w:rPr>
          <w:rFonts w:asciiTheme="majorBidi" w:hAnsiTheme="majorBidi" w:cstheme="majorBidi"/>
          <w:i/>
          <w:iCs/>
          <w:sz w:val="24"/>
          <w:szCs w:val="24"/>
          <w:lang w:val="en-US"/>
        </w:rPr>
        <w:t>Journal of Political Economy</w:t>
      </w:r>
      <w:r w:rsidRPr="0020585A">
        <w:rPr>
          <w:rFonts w:asciiTheme="majorBidi" w:hAnsiTheme="majorBidi" w:cstheme="majorBidi"/>
          <w:sz w:val="24"/>
          <w:szCs w:val="24"/>
          <w:lang w:val="en-US"/>
        </w:rPr>
        <w:t>, 106, 1113-1155.</w:t>
      </w:r>
    </w:p>
    <w:p w:rsidR="00794B19" w:rsidRDefault="00794B19"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7B1E72"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7B1E72">
        <w:rPr>
          <w:rFonts w:asciiTheme="majorBidi" w:hAnsiTheme="majorBidi" w:cstheme="majorBidi"/>
          <w:sz w:val="24"/>
          <w:szCs w:val="24"/>
          <w:lang w:val="en-US"/>
        </w:rPr>
        <w:t xml:space="preserve">Law, S.H, Azman-Saini, W.N.W, and Ibrahim, M.H, (2013), “Institutional quality thresholds and the finance - growth nexus”, </w:t>
      </w:r>
      <w:r w:rsidRPr="00431C84">
        <w:rPr>
          <w:rFonts w:asciiTheme="majorBidi" w:hAnsiTheme="majorBidi" w:cstheme="majorBidi"/>
          <w:i/>
          <w:iCs/>
          <w:sz w:val="24"/>
          <w:szCs w:val="24"/>
          <w:lang w:val="en-US"/>
        </w:rPr>
        <w:t>Journal of Banking and Finance</w:t>
      </w:r>
      <w:r w:rsidRPr="007B1E72">
        <w:rPr>
          <w:rFonts w:asciiTheme="majorBidi" w:hAnsiTheme="majorBidi" w:cstheme="majorBidi"/>
          <w:sz w:val="24"/>
          <w:szCs w:val="24"/>
          <w:lang w:val="en-US"/>
        </w:rPr>
        <w:t>, 37, 5373-5381.</w:t>
      </w:r>
    </w:p>
    <w:p w:rsidR="00431C84" w:rsidRDefault="00431C84"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RM" w:hAnsiTheme="majorBidi" w:cstheme="majorBidi"/>
          <w:i/>
          <w:iCs/>
          <w:color w:val="000000"/>
          <w:sz w:val="24"/>
          <w:szCs w:val="24"/>
          <w:lang w:val="en-US"/>
        </w:rPr>
      </w:pPr>
      <w:r w:rsidRPr="0020585A">
        <w:rPr>
          <w:rFonts w:asciiTheme="majorBidi" w:eastAsia="GulliverRM" w:hAnsiTheme="majorBidi" w:cstheme="majorBidi"/>
          <w:color w:val="000000"/>
          <w:sz w:val="24"/>
          <w:szCs w:val="24"/>
          <w:lang w:val="en-US"/>
        </w:rPr>
        <w:t>Le, T. (2011), “</w:t>
      </w:r>
      <w:r w:rsidRPr="0020585A">
        <w:rPr>
          <w:rFonts w:asciiTheme="majorBidi" w:hAnsiTheme="majorBidi" w:cstheme="majorBidi"/>
          <w:sz w:val="24"/>
          <w:szCs w:val="24"/>
          <w:lang w:val="en-US"/>
        </w:rPr>
        <w:t xml:space="preserve">Remittances for economic development: the investment perspective”, </w:t>
      </w:r>
      <w:r w:rsidRPr="0020585A">
        <w:rPr>
          <w:rFonts w:asciiTheme="majorBidi" w:hAnsiTheme="majorBidi" w:cstheme="majorBidi"/>
          <w:i/>
          <w:iCs/>
          <w:sz w:val="24"/>
          <w:szCs w:val="24"/>
          <w:lang w:val="en-US"/>
        </w:rPr>
        <w:t>Economic Modelling</w:t>
      </w:r>
      <w:r w:rsidRPr="0020585A">
        <w:rPr>
          <w:rFonts w:asciiTheme="majorBidi" w:hAnsiTheme="majorBidi" w:cstheme="majorBidi"/>
          <w:sz w:val="24"/>
          <w:szCs w:val="24"/>
          <w:lang w:val="en-US"/>
        </w:rPr>
        <w:t>, 28, 2409-2415.</w:t>
      </w:r>
      <w:r w:rsidRPr="0020585A">
        <w:rPr>
          <w:rFonts w:asciiTheme="majorBidi" w:hAnsiTheme="majorBidi" w:cstheme="majorBidi"/>
          <w:i/>
          <w:iCs/>
          <w:sz w:val="24"/>
          <w:szCs w:val="24"/>
          <w:lang w:val="en-US"/>
        </w:rPr>
        <w:t xml:space="preserve"> </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León-Ledesma, M., and Piracha, M. (2001). “International migration and the role of remittances in Eastern Europe”, </w:t>
      </w:r>
      <w:r w:rsidRPr="0020585A">
        <w:rPr>
          <w:rFonts w:asciiTheme="majorBidi" w:hAnsiTheme="majorBidi" w:cstheme="majorBidi"/>
          <w:i/>
          <w:iCs/>
          <w:sz w:val="24"/>
          <w:szCs w:val="24"/>
          <w:lang w:val="en-US"/>
        </w:rPr>
        <w:t>Studies in Economics</w:t>
      </w:r>
      <w:r w:rsidRPr="0020585A">
        <w:rPr>
          <w:rFonts w:asciiTheme="majorBidi" w:hAnsiTheme="majorBidi" w:cstheme="majorBidi"/>
          <w:sz w:val="24"/>
          <w:szCs w:val="24"/>
          <w:lang w:val="en-US"/>
        </w:rPr>
        <w:t>, 1(13), 44-80.</w:t>
      </w:r>
    </w:p>
    <w:p w:rsidR="00431C84" w:rsidRDefault="00431C84" w:rsidP="008830FB">
      <w:pPr>
        <w:autoSpaceDE w:val="0"/>
        <w:autoSpaceDN w:val="0"/>
        <w:adjustRightInd w:val="0"/>
        <w:spacing w:after="0" w:line="240" w:lineRule="auto"/>
        <w:jc w:val="both"/>
        <w:rPr>
          <w:rFonts w:asciiTheme="majorBidi" w:hAnsiTheme="majorBidi" w:cstheme="majorBidi"/>
          <w:color w:val="232323"/>
          <w:sz w:val="24"/>
          <w:szCs w:val="24"/>
          <w:shd w:val="clear" w:color="auto" w:fill="FFFFFF"/>
          <w:lang w:val="en-GB"/>
        </w:rPr>
      </w:pPr>
    </w:p>
    <w:p w:rsidR="007B1E72" w:rsidRPr="0055664F"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55664F">
        <w:rPr>
          <w:rFonts w:asciiTheme="majorBidi" w:hAnsiTheme="majorBidi" w:cstheme="majorBidi"/>
          <w:color w:val="232323"/>
          <w:sz w:val="24"/>
          <w:szCs w:val="24"/>
          <w:shd w:val="clear" w:color="auto" w:fill="FFFFFF"/>
          <w:lang w:val="en-GB"/>
        </w:rPr>
        <w:t xml:space="preserve">Meyer, D, and Shera, A, (2017), “The Impact of </w:t>
      </w:r>
      <w:r>
        <w:rPr>
          <w:rFonts w:asciiTheme="majorBidi" w:hAnsiTheme="majorBidi" w:cstheme="majorBidi"/>
          <w:color w:val="232323"/>
          <w:sz w:val="24"/>
          <w:szCs w:val="24"/>
          <w:shd w:val="clear" w:color="auto" w:fill="FFFFFF"/>
          <w:lang w:val="en-GB"/>
        </w:rPr>
        <w:t>r</w:t>
      </w:r>
      <w:r w:rsidRPr="0055664F">
        <w:rPr>
          <w:rFonts w:asciiTheme="majorBidi" w:hAnsiTheme="majorBidi" w:cstheme="majorBidi"/>
          <w:color w:val="232323"/>
          <w:sz w:val="24"/>
          <w:szCs w:val="24"/>
          <w:shd w:val="clear" w:color="auto" w:fill="FFFFFF"/>
          <w:lang w:val="en-GB"/>
        </w:rPr>
        <w:t xml:space="preserve">emittances on </w:t>
      </w:r>
      <w:r>
        <w:rPr>
          <w:rFonts w:asciiTheme="majorBidi" w:hAnsiTheme="majorBidi" w:cstheme="majorBidi"/>
          <w:color w:val="232323"/>
          <w:sz w:val="24"/>
          <w:szCs w:val="24"/>
          <w:shd w:val="clear" w:color="auto" w:fill="FFFFFF"/>
          <w:lang w:val="en-GB"/>
        </w:rPr>
        <w:t>e</w:t>
      </w:r>
      <w:r w:rsidRPr="0055664F">
        <w:rPr>
          <w:rFonts w:asciiTheme="majorBidi" w:hAnsiTheme="majorBidi" w:cstheme="majorBidi"/>
          <w:color w:val="232323"/>
          <w:sz w:val="24"/>
          <w:szCs w:val="24"/>
          <w:shd w:val="clear" w:color="auto" w:fill="FFFFFF"/>
          <w:lang w:val="en-GB"/>
        </w:rPr>
        <w:t xml:space="preserve">conomic </w:t>
      </w:r>
      <w:r>
        <w:rPr>
          <w:rFonts w:asciiTheme="majorBidi" w:hAnsiTheme="majorBidi" w:cstheme="majorBidi"/>
          <w:color w:val="232323"/>
          <w:sz w:val="24"/>
          <w:szCs w:val="24"/>
          <w:shd w:val="clear" w:color="auto" w:fill="FFFFFF"/>
          <w:lang w:val="en-GB"/>
        </w:rPr>
        <w:t>g</w:t>
      </w:r>
      <w:r w:rsidRPr="0055664F">
        <w:rPr>
          <w:rFonts w:asciiTheme="majorBidi" w:hAnsiTheme="majorBidi" w:cstheme="majorBidi"/>
          <w:color w:val="232323"/>
          <w:sz w:val="24"/>
          <w:szCs w:val="24"/>
          <w:shd w:val="clear" w:color="auto" w:fill="FFFFFF"/>
          <w:lang w:val="en-GB"/>
        </w:rPr>
        <w:t xml:space="preserve">rowth: An </w:t>
      </w:r>
      <w:r>
        <w:rPr>
          <w:rFonts w:asciiTheme="majorBidi" w:hAnsiTheme="majorBidi" w:cstheme="majorBidi"/>
          <w:color w:val="232323"/>
          <w:sz w:val="24"/>
          <w:szCs w:val="24"/>
          <w:shd w:val="clear" w:color="auto" w:fill="FFFFFF"/>
          <w:lang w:val="en-GB"/>
        </w:rPr>
        <w:t>e</w:t>
      </w:r>
      <w:r w:rsidRPr="0055664F">
        <w:rPr>
          <w:rFonts w:asciiTheme="majorBidi" w:hAnsiTheme="majorBidi" w:cstheme="majorBidi"/>
          <w:color w:val="232323"/>
          <w:sz w:val="24"/>
          <w:szCs w:val="24"/>
          <w:shd w:val="clear" w:color="auto" w:fill="FFFFFF"/>
          <w:lang w:val="en-GB"/>
        </w:rPr>
        <w:t xml:space="preserve">conometric </w:t>
      </w:r>
      <w:r>
        <w:rPr>
          <w:rFonts w:asciiTheme="majorBidi" w:hAnsiTheme="majorBidi" w:cstheme="majorBidi"/>
          <w:color w:val="232323"/>
          <w:sz w:val="24"/>
          <w:szCs w:val="24"/>
          <w:shd w:val="clear" w:color="auto" w:fill="FFFFFF"/>
          <w:lang w:val="en-GB"/>
        </w:rPr>
        <w:t>m</w:t>
      </w:r>
      <w:r w:rsidRPr="0055664F">
        <w:rPr>
          <w:rFonts w:asciiTheme="majorBidi" w:hAnsiTheme="majorBidi" w:cstheme="majorBidi"/>
          <w:color w:val="232323"/>
          <w:sz w:val="24"/>
          <w:szCs w:val="24"/>
          <w:shd w:val="clear" w:color="auto" w:fill="FFFFFF"/>
          <w:lang w:val="en-GB"/>
        </w:rPr>
        <w:t xml:space="preserve">odel”, </w:t>
      </w:r>
      <w:r w:rsidRPr="00431C84">
        <w:rPr>
          <w:rFonts w:asciiTheme="majorBidi" w:hAnsiTheme="majorBidi" w:cstheme="majorBidi"/>
          <w:i/>
          <w:iCs/>
          <w:color w:val="232323"/>
          <w:sz w:val="24"/>
          <w:szCs w:val="24"/>
          <w:shd w:val="clear" w:color="auto" w:fill="FFFFFF"/>
          <w:lang w:val="en-GB"/>
        </w:rPr>
        <w:t>Economia</w:t>
      </w:r>
      <w:r w:rsidRPr="0055664F">
        <w:rPr>
          <w:rFonts w:asciiTheme="majorBidi" w:hAnsiTheme="majorBidi" w:cstheme="majorBidi"/>
          <w:color w:val="232323"/>
          <w:sz w:val="24"/>
          <w:szCs w:val="24"/>
          <w:shd w:val="clear" w:color="auto" w:fill="FFFFFF"/>
          <w:lang w:val="en-GB"/>
        </w:rPr>
        <w:t>, 18, 147-155.</w:t>
      </w:r>
    </w:p>
    <w:p w:rsidR="00431C84" w:rsidRDefault="00431C84"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IT" w:hAnsiTheme="majorBidi" w:cstheme="majorBidi"/>
          <w:color w:val="000000"/>
          <w:sz w:val="24"/>
          <w:szCs w:val="24"/>
          <w:lang w:val="en-US"/>
        </w:rPr>
      </w:pPr>
      <w:proofErr w:type="spellStart"/>
      <w:r w:rsidRPr="0020585A">
        <w:rPr>
          <w:rFonts w:asciiTheme="majorBidi" w:eastAsia="GulliverRM" w:hAnsiTheme="majorBidi" w:cstheme="majorBidi"/>
          <w:color w:val="000000"/>
          <w:sz w:val="24"/>
          <w:szCs w:val="24"/>
          <w:lang w:val="en-US"/>
        </w:rPr>
        <w:t>Misati</w:t>
      </w:r>
      <w:proofErr w:type="spellEnd"/>
      <w:r w:rsidRPr="0020585A">
        <w:rPr>
          <w:rFonts w:asciiTheme="majorBidi" w:eastAsia="GulliverRM" w:hAnsiTheme="majorBidi" w:cstheme="majorBidi"/>
          <w:color w:val="000000"/>
          <w:sz w:val="24"/>
          <w:szCs w:val="24"/>
          <w:lang w:val="en-US"/>
        </w:rPr>
        <w:t xml:space="preserve">, R. N., and </w:t>
      </w:r>
      <w:proofErr w:type="spellStart"/>
      <w:r w:rsidRPr="0020585A">
        <w:rPr>
          <w:rFonts w:asciiTheme="majorBidi" w:eastAsia="GulliverRM" w:hAnsiTheme="majorBidi" w:cstheme="majorBidi"/>
          <w:color w:val="000000"/>
          <w:sz w:val="24"/>
          <w:szCs w:val="24"/>
          <w:lang w:val="en-US"/>
        </w:rPr>
        <w:t>Nyamongo</w:t>
      </w:r>
      <w:proofErr w:type="spellEnd"/>
      <w:r w:rsidRPr="0020585A">
        <w:rPr>
          <w:rFonts w:asciiTheme="majorBidi" w:eastAsia="GulliverRM" w:hAnsiTheme="majorBidi" w:cstheme="majorBidi"/>
          <w:color w:val="000000"/>
          <w:sz w:val="24"/>
          <w:szCs w:val="24"/>
          <w:lang w:val="en-US"/>
        </w:rPr>
        <w:t xml:space="preserve">, E. M. (2011). “Financial development and private investment in Sub-Saharan Africa”, </w:t>
      </w:r>
      <w:r w:rsidRPr="0020585A">
        <w:rPr>
          <w:rFonts w:asciiTheme="majorBidi" w:eastAsia="GulliverIT" w:hAnsiTheme="majorBidi" w:cstheme="majorBidi"/>
          <w:i/>
          <w:iCs/>
          <w:color w:val="000000"/>
          <w:sz w:val="24"/>
          <w:szCs w:val="24"/>
          <w:lang w:val="en-US"/>
        </w:rPr>
        <w:t>Journal of Economics and Business</w:t>
      </w:r>
      <w:r w:rsidRPr="0020585A">
        <w:rPr>
          <w:rFonts w:asciiTheme="majorBidi" w:eastAsia="GulliverRM" w:hAnsiTheme="majorBidi" w:cstheme="majorBidi"/>
          <w:color w:val="000000"/>
          <w:sz w:val="24"/>
          <w:szCs w:val="24"/>
          <w:lang w:val="en-US"/>
        </w:rPr>
        <w:t xml:space="preserve">, </w:t>
      </w:r>
      <w:r w:rsidRPr="0020585A">
        <w:rPr>
          <w:rFonts w:asciiTheme="majorBidi" w:eastAsia="GulliverIT" w:hAnsiTheme="majorBidi" w:cstheme="majorBidi"/>
          <w:color w:val="000000"/>
          <w:sz w:val="24"/>
          <w:szCs w:val="24"/>
          <w:lang w:val="en-US"/>
        </w:rPr>
        <w:t>63</w:t>
      </w:r>
      <w:r w:rsidRPr="0020585A">
        <w:rPr>
          <w:rFonts w:asciiTheme="majorBidi" w:eastAsia="GulliverRM" w:hAnsiTheme="majorBidi" w:cstheme="majorBidi"/>
          <w:color w:val="000000"/>
          <w:sz w:val="24"/>
          <w:szCs w:val="24"/>
          <w:lang w:val="en-US"/>
        </w:rPr>
        <w:t>(2), 139–151.</w:t>
      </w:r>
    </w:p>
    <w:p w:rsidR="00431C84" w:rsidRDefault="00431C84"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20585A">
        <w:rPr>
          <w:rFonts w:asciiTheme="majorBidi" w:eastAsia="GulliverRM" w:hAnsiTheme="majorBidi" w:cstheme="majorBidi"/>
          <w:color w:val="000000"/>
          <w:sz w:val="24"/>
          <w:szCs w:val="24"/>
          <w:lang w:val="en-US"/>
        </w:rPr>
        <w:t>Mundaca, G. (2005). “</w:t>
      </w:r>
      <w:r w:rsidRPr="0020585A">
        <w:rPr>
          <w:rFonts w:asciiTheme="majorBidi" w:eastAsia="GulliverIT" w:hAnsiTheme="majorBidi" w:cstheme="majorBidi"/>
          <w:color w:val="000000"/>
          <w:sz w:val="24"/>
          <w:szCs w:val="24"/>
          <w:lang w:val="en-US"/>
        </w:rPr>
        <w:t>Can remittances enhance economic growth? The role of financial markets development”</w:t>
      </w:r>
      <w:r w:rsidRPr="0020585A">
        <w:rPr>
          <w:rFonts w:asciiTheme="majorBidi" w:eastAsia="GulliverRM" w:hAnsiTheme="majorBidi" w:cstheme="majorBidi"/>
          <w:color w:val="000000"/>
          <w:sz w:val="24"/>
          <w:szCs w:val="24"/>
          <w:lang w:val="en-US"/>
        </w:rPr>
        <w:t xml:space="preserve">, </w:t>
      </w:r>
      <w:r w:rsidRPr="0020585A">
        <w:rPr>
          <w:rFonts w:asciiTheme="majorBidi" w:eastAsia="GulliverRM" w:hAnsiTheme="majorBidi" w:cstheme="majorBidi"/>
          <w:i/>
          <w:iCs/>
          <w:color w:val="000000"/>
          <w:sz w:val="24"/>
          <w:szCs w:val="24"/>
          <w:lang w:val="en-US"/>
        </w:rPr>
        <w:t>Mimeo</w:t>
      </w:r>
      <w:r w:rsidRPr="0020585A">
        <w:rPr>
          <w:rFonts w:asciiTheme="majorBidi" w:eastAsia="GulliverRM" w:hAnsiTheme="majorBidi" w:cstheme="majorBidi"/>
          <w:color w:val="000000"/>
          <w:sz w:val="24"/>
          <w:szCs w:val="24"/>
          <w:lang w:val="en-US"/>
        </w:rPr>
        <w:t>: University of Oslo.</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Mundaca, G. (2009). “Remittances, financial market development, and economic growth: the case of Latin America and the Caribbean”, </w:t>
      </w:r>
      <w:r w:rsidRPr="0020585A">
        <w:rPr>
          <w:rFonts w:asciiTheme="majorBidi" w:hAnsiTheme="majorBidi" w:cstheme="majorBidi"/>
          <w:i/>
          <w:iCs/>
          <w:sz w:val="24"/>
          <w:szCs w:val="24"/>
          <w:lang w:val="en-US"/>
        </w:rPr>
        <w:t xml:space="preserve">Review of Development Economics, </w:t>
      </w:r>
      <w:r w:rsidRPr="0020585A">
        <w:rPr>
          <w:rFonts w:asciiTheme="majorBidi" w:hAnsiTheme="majorBidi" w:cstheme="majorBidi"/>
          <w:sz w:val="24"/>
          <w:szCs w:val="24"/>
          <w:lang w:val="en-US"/>
        </w:rPr>
        <w:t>13(2), 288-303.</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16283D" w:rsidRDefault="007B1E72" w:rsidP="008830FB">
      <w:pPr>
        <w:autoSpaceDE w:val="0"/>
        <w:autoSpaceDN w:val="0"/>
        <w:adjustRightInd w:val="0"/>
        <w:spacing w:after="0" w:line="240" w:lineRule="auto"/>
        <w:jc w:val="both"/>
        <w:rPr>
          <w:rFonts w:asciiTheme="majorBidi" w:hAnsiTheme="majorBidi" w:cstheme="majorBidi"/>
          <w:color w:val="131413"/>
          <w:sz w:val="24"/>
          <w:szCs w:val="24"/>
          <w:lang w:val="en-US"/>
        </w:rPr>
      </w:pPr>
      <w:r>
        <w:rPr>
          <w:rFonts w:asciiTheme="majorBidi" w:hAnsiTheme="majorBidi" w:cstheme="majorBidi"/>
          <w:sz w:val="24"/>
          <w:szCs w:val="24"/>
          <w:lang w:val="en-US"/>
        </w:rPr>
        <w:t>Nsiah, C.</w:t>
      </w:r>
      <w:r w:rsidR="00431C84">
        <w:rPr>
          <w:rFonts w:asciiTheme="majorBidi" w:hAnsiTheme="majorBidi" w:cstheme="majorBidi"/>
          <w:sz w:val="24"/>
          <w:szCs w:val="24"/>
          <w:lang w:val="en-US"/>
        </w:rPr>
        <w:t>, and</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Fayissa</w:t>
      </w:r>
      <w:proofErr w:type="spellEnd"/>
      <w:r>
        <w:rPr>
          <w:rFonts w:asciiTheme="majorBidi" w:hAnsiTheme="majorBidi" w:cstheme="majorBidi"/>
          <w:sz w:val="24"/>
          <w:szCs w:val="24"/>
          <w:lang w:val="en-US"/>
        </w:rPr>
        <w:t>, B. (2013). “</w:t>
      </w:r>
      <w:r w:rsidRPr="0016283D">
        <w:rPr>
          <w:rFonts w:asciiTheme="majorBidi" w:hAnsiTheme="majorBidi" w:cstheme="majorBidi"/>
          <w:color w:val="131413"/>
          <w:sz w:val="24"/>
          <w:szCs w:val="24"/>
          <w:lang w:val="en-US"/>
        </w:rPr>
        <w:t>Remittances and economic growth in Africa, Asia,</w:t>
      </w:r>
      <w:r>
        <w:rPr>
          <w:rFonts w:asciiTheme="majorBidi" w:hAnsiTheme="majorBidi" w:cstheme="majorBidi"/>
          <w:color w:val="131413"/>
          <w:sz w:val="24"/>
          <w:szCs w:val="24"/>
          <w:lang w:val="en-US"/>
        </w:rPr>
        <w:t xml:space="preserve"> </w:t>
      </w:r>
      <w:r w:rsidRPr="0016283D">
        <w:rPr>
          <w:rFonts w:asciiTheme="majorBidi" w:hAnsiTheme="majorBidi" w:cstheme="majorBidi"/>
          <w:color w:val="131413"/>
          <w:sz w:val="24"/>
          <w:szCs w:val="24"/>
          <w:lang w:val="en-US"/>
        </w:rPr>
        <w:t>and Latin American-Caribbean countries: a panel unit</w:t>
      </w:r>
      <w:r>
        <w:rPr>
          <w:rFonts w:asciiTheme="majorBidi" w:hAnsiTheme="majorBidi" w:cstheme="majorBidi"/>
          <w:color w:val="131413"/>
          <w:sz w:val="24"/>
          <w:szCs w:val="24"/>
          <w:lang w:val="en-US"/>
        </w:rPr>
        <w:t xml:space="preserve"> </w:t>
      </w:r>
      <w:r w:rsidRPr="0016283D">
        <w:rPr>
          <w:rFonts w:asciiTheme="majorBidi" w:hAnsiTheme="majorBidi" w:cstheme="majorBidi"/>
          <w:color w:val="131413"/>
          <w:sz w:val="24"/>
          <w:szCs w:val="24"/>
          <w:lang w:val="en-US"/>
        </w:rPr>
        <w:t>root and panel cointegration analysis</w:t>
      </w:r>
      <w:r>
        <w:rPr>
          <w:rFonts w:asciiTheme="majorBidi" w:hAnsiTheme="majorBidi" w:cstheme="majorBidi"/>
          <w:color w:val="131413"/>
          <w:sz w:val="24"/>
          <w:szCs w:val="24"/>
          <w:lang w:val="en-US"/>
        </w:rPr>
        <w:t xml:space="preserve">”, </w:t>
      </w:r>
      <w:r w:rsidRPr="0016283D">
        <w:rPr>
          <w:rFonts w:asciiTheme="majorBidi" w:hAnsiTheme="majorBidi" w:cstheme="majorBidi"/>
          <w:i/>
          <w:iCs/>
          <w:color w:val="131413"/>
          <w:sz w:val="24"/>
          <w:szCs w:val="24"/>
          <w:lang w:val="en-US"/>
        </w:rPr>
        <w:t>Journal of Economics and Finance</w:t>
      </w:r>
      <w:r>
        <w:rPr>
          <w:rFonts w:asciiTheme="majorBidi" w:hAnsiTheme="majorBidi" w:cstheme="majorBidi"/>
          <w:color w:val="131413"/>
          <w:sz w:val="24"/>
          <w:szCs w:val="24"/>
          <w:lang w:val="en-US"/>
        </w:rPr>
        <w:t>, 37, 424-441.</w:t>
      </w:r>
    </w:p>
    <w:p w:rsidR="00431C84" w:rsidRDefault="00431C84" w:rsidP="008830FB">
      <w:pPr>
        <w:autoSpaceDE w:val="0"/>
        <w:autoSpaceDN w:val="0"/>
        <w:adjustRightInd w:val="0"/>
        <w:spacing w:after="0" w:line="240" w:lineRule="auto"/>
        <w:jc w:val="both"/>
        <w:rPr>
          <w:rFonts w:asciiTheme="majorBidi" w:eastAsia="GulliverRM"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proofErr w:type="spellStart"/>
      <w:r w:rsidRPr="0020585A">
        <w:rPr>
          <w:rFonts w:asciiTheme="majorBidi" w:eastAsia="GulliverRM" w:hAnsiTheme="majorBidi" w:cstheme="majorBidi"/>
          <w:sz w:val="24"/>
          <w:szCs w:val="24"/>
          <w:lang w:val="en-US"/>
        </w:rPr>
        <w:t>Nyamongo</w:t>
      </w:r>
      <w:proofErr w:type="spellEnd"/>
      <w:r w:rsidRPr="0020585A">
        <w:rPr>
          <w:rFonts w:asciiTheme="majorBidi" w:eastAsia="GulliverRM" w:hAnsiTheme="majorBidi" w:cstheme="majorBidi"/>
          <w:sz w:val="24"/>
          <w:szCs w:val="24"/>
          <w:lang w:val="en-US"/>
        </w:rPr>
        <w:t xml:space="preserve">, E. M., </w:t>
      </w:r>
      <w:proofErr w:type="spellStart"/>
      <w:r w:rsidRPr="0020585A">
        <w:rPr>
          <w:rFonts w:asciiTheme="majorBidi" w:eastAsia="GulliverRM" w:hAnsiTheme="majorBidi" w:cstheme="majorBidi"/>
          <w:sz w:val="24"/>
          <w:szCs w:val="24"/>
          <w:lang w:val="en-US"/>
        </w:rPr>
        <w:t>Misati</w:t>
      </w:r>
      <w:proofErr w:type="spellEnd"/>
      <w:r w:rsidRPr="0020585A">
        <w:rPr>
          <w:rFonts w:asciiTheme="majorBidi" w:eastAsia="GulliverRM" w:hAnsiTheme="majorBidi" w:cstheme="majorBidi"/>
          <w:sz w:val="24"/>
          <w:szCs w:val="24"/>
          <w:lang w:val="en-US"/>
        </w:rPr>
        <w:t>, R. N., Kipyegon, L.,</w:t>
      </w:r>
      <w:r>
        <w:rPr>
          <w:rFonts w:asciiTheme="majorBidi" w:eastAsia="GulliverRM" w:hAnsiTheme="majorBidi" w:cstheme="majorBidi"/>
          <w:sz w:val="24"/>
          <w:szCs w:val="24"/>
          <w:lang w:val="en-US"/>
        </w:rPr>
        <w:t xml:space="preserve"> </w:t>
      </w:r>
      <w:r w:rsidR="00431C84">
        <w:rPr>
          <w:rFonts w:asciiTheme="majorBidi" w:eastAsia="GulliverRM" w:hAnsiTheme="majorBidi" w:cstheme="majorBidi"/>
          <w:sz w:val="24"/>
          <w:szCs w:val="24"/>
          <w:lang w:val="en-US"/>
        </w:rPr>
        <w:t>and Ndirangu</w:t>
      </w:r>
      <w:r>
        <w:rPr>
          <w:rFonts w:asciiTheme="majorBidi" w:eastAsia="GulliverRM" w:hAnsiTheme="majorBidi" w:cstheme="majorBidi"/>
          <w:sz w:val="24"/>
          <w:szCs w:val="24"/>
          <w:lang w:val="en-US"/>
        </w:rPr>
        <w:t xml:space="preserve">, L. (2012). </w:t>
      </w:r>
      <w:r w:rsidRPr="0020585A">
        <w:rPr>
          <w:rFonts w:asciiTheme="majorBidi" w:hAnsiTheme="majorBidi" w:cstheme="majorBidi"/>
          <w:sz w:val="24"/>
          <w:szCs w:val="24"/>
          <w:lang w:val="en-US"/>
        </w:rPr>
        <w:t>“</w:t>
      </w:r>
      <w:r w:rsidRPr="0020585A">
        <w:rPr>
          <w:rFonts w:asciiTheme="majorBidi" w:eastAsia="GulliverRM" w:hAnsiTheme="majorBidi" w:cstheme="majorBidi"/>
          <w:sz w:val="24"/>
          <w:szCs w:val="24"/>
          <w:lang w:val="en-US"/>
        </w:rPr>
        <w:t xml:space="preserve">Remittances, financial development and economic growth in Africa », </w:t>
      </w:r>
      <w:r w:rsidRPr="0020585A">
        <w:rPr>
          <w:rFonts w:asciiTheme="majorBidi" w:hAnsiTheme="majorBidi" w:cstheme="majorBidi"/>
          <w:i/>
          <w:iCs/>
          <w:sz w:val="24"/>
          <w:szCs w:val="24"/>
          <w:lang w:val="en-US"/>
        </w:rPr>
        <w:t>Journal of Economics and Business</w:t>
      </w:r>
      <w:r w:rsidRPr="0020585A">
        <w:rPr>
          <w:rFonts w:asciiTheme="majorBidi" w:hAnsiTheme="majorBidi" w:cstheme="majorBidi"/>
          <w:sz w:val="24"/>
          <w:szCs w:val="24"/>
          <w:lang w:val="en-US"/>
        </w:rPr>
        <w:t>, 64, 240-260.</w:t>
      </w:r>
    </w:p>
    <w:p w:rsidR="00431C84" w:rsidRDefault="00431C84" w:rsidP="008830FB">
      <w:pPr>
        <w:autoSpaceDE w:val="0"/>
        <w:autoSpaceDN w:val="0"/>
        <w:adjustRightInd w:val="0"/>
        <w:spacing w:after="0" w:line="240" w:lineRule="auto"/>
        <w:rPr>
          <w:rFonts w:asciiTheme="majorBidi" w:hAnsiTheme="majorBidi" w:cstheme="majorBidi"/>
          <w:color w:val="131413"/>
          <w:sz w:val="24"/>
          <w:szCs w:val="24"/>
          <w:lang w:val="en-GB"/>
        </w:rPr>
      </w:pPr>
    </w:p>
    <w:p w:rsidR="007B1E72" w:rsidRDefault="007B1E72" w:rsidP="008830FB">
      <w:pPr>
        <w:autoSpaceDE w:val="0"/>
        <w:autoSpaceDN w:val="0"/>
        <w:adjustRightInd w:val="0"/>
        <w:spacing w:after="0" w:line="240" w:lineRule="auto"/>
        <w:rPr>
          <w:rFonts w:asciiTheme="majorBidi" w:hAnsiTheme="majorBidi" w:cstheme="majorBidi"/>
          <w:color w:val="131413"/>
          <w:sz w:val="24"/>
          <w:szCs w:val="24"/>
          <w:lang w:val="en-GB"/>
        </w:rPr>
      </w:pPr>
      <w:proofErr w:type="spellStart"/>
      <w:r w:rsidRPr="008C36E7">
        <w:rPr>
          <w:rFonts w:asciiTheme="majorBidi" w:hAnsiTheme="majorBidi" w:cstheme="majorBidi"/>
          <w:color w:val="131413"/>
          <w:sz w:val="24"/>
          <w:szCs w:val="24"/>
          <w:lang w:val="en-GB"/>
        </w:rPr>
        <w:t>Olayungbo</w:t>
      </w:r>
      <w:proofErr w:type="spellEnd"/>
      <w:r w:rsidRPr="008C36E7">
        <w:rPr>
          <w:rFonts w:asciiTheme="majorBidi" w:hAnsiTheme="majorBidi" w:cstheme="majorBidi"/>
          <w:color w:val="131413"/>
          <w:sz w:val="24"/>
          <w:szCs w:val="24"/>
          <w:lang w:val="en-GB"/>
        </w:rPr>
        <w:t>, D.O, and Quadri</w:t>
      </w:r>
      <w:r w:rsidRPr="008C36E7">
        <w:rPr>
          <w:rFonts w:asciiTheme="majorBidi" w:hAnsiTheme="majorBidi" w:cstheme="majorBidi"/>
          <w:color w:val="000000"/>
          <w:sz w:val="24"/>
          <w:szCs w:val="24"/>
          <w:lang w:val="en-GB"/>
        </w:rPr>
        <w:t xml:space="preserve">, A, (2019), </w:t>
      </w:r>
      <w:bookmarkStart w:id="0" w:name="_Hlk164272023"/>
      <w:r w:rsidRPr="008C36E7">
        <w:rPr>
          <w:rFonts w:asciiTheme="majorBidi" w:hAnsiTheme="majorBidi" w:cstheme="majorBidi"/>
          <w:color w:val="000000"/>
          <w:sz w:val="24"/>
          <w:szCs w:val="24"/>
          <w:lang w:val="en-GB"/>
        </w:rPr>
        <w:t>“</w:t>
      </w:r>
      <w:bookmarkEnd w:id="0"/>
      <w:r w:rsidRPr="008C36E7">
        <w:rPr>
          <w:rFonts w:asciiTheme="majorBidi" w:hAnsiTheme="majorBidi" w:cstheme="majorBidi"/>
          <w:color w:val="131413"/>
          <w:sz w:val="24"/>
          <w:szCs w:val="24"/>
          <w:lang w:val="en-GB"/>
        </w:rPr>
        <w:t xml:space="preserve">Remittances, financial development and economic growth in sub-Saharan African countries: evidence from a PMG-ARDL approach”, </w:t>
      </w:r>
      <w:r w:rsidRPr="00431C84">
        <w:rPr>
          <w:rFonts w:asciiTheme="majorBidi" w:hAnsiTheme="majorBidi" w:cstheme="majorBidi"/>
          <w:i/>
          <w:iCs/>
          <w:color w:val="131413"/>
          <w:sz w:val="24"/>
          <w:szCs w:val="24"/>
          <w:lang w:val="en-GB"/>
        </w:rPr>
        <w:t>Financial Innovation</w:t>
      </w:r>
      <w:r w:rsidRPr="008C36E7">
        <w:rPr>
          <w:rFonts w:asciiTheme="majorBidi" w:hAnsiTheme="majorBidi" w:cstheme="majorBidi"/>
          <w:color w:val="131413"/>
          <w:sz w:val="24"/>
          <w:szCs w:val="24"/>
          <w:lang w:val="en-GB"/>
        </w:rPr>
        <w:t>, 5(9), 1-25.</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rPr>
      </w:pPr>
    </w:p>
    <w:p w:rsidR="007B1E72" w:rsidRPr="000B2692" w:rsidRDefault="007B1E72" w:rsidP="008830FB">
      <w:pPr>
        <w:autoSpaceDE w:val="0"/>
        <w:autoSpaceDN w:val="0"/>
        <w:adjustRightInd w:val="0"/>
        <w:spacing w:after="0" w:line="240" w:lineRule="auto"/>
        <w:jc w:val="both"/>
        <w:rPr>
          <w:rFonts w:asciiTheme="majorBidi" w:hAnsiTheme="majorBidi" w:cstheme="majorBidi"/>
          <w:sz w:val="24"/>
          <w:szCs w:val="24"/>
          <w:lang w:val="en-GB"/>
        </w:rPr>
      </w:pPr>
      <w:proofErr w:type="spellStart"/>
      <w:r w:rsidRPr="000B2692">
        <w:rPr>
          <w:rFonts w:asciiTheme="majorBidi" w:hAnsiTheme="majorBidi" w:cstheme="majorBidi"/>
          <w:sz w:val="24"/>
          <w:szCs w:val="24"/>
        </w:rPr>
        <w:t>Oumansour</w:t>
      </w:r>
      <w:proofErr w:type="spellEnd"/>
      <w:r w:rsidRPr="000B2692">
        <w:rPr>
          <w:rFonts w:asciiTheme="majorBidi" w:hAnsiTheme="majorBidi" w:cstheme="majorBidi"/>
          <w:sz w:val="24"/>
          <w:szCs w:val="24"/>
        </w:rPr>
        <w:t xml:space="preserve">, N. E, </w:t>
      </w:r>
      <w:proofErr w:type="spellStart"/>
      <w:r w:rsidRPr="000B2692">
        <w:rPr>
          <w:rFonts w:asciiTheme="majorBidi" w:hAnsiTheme="majorBidi" w:cstheme="majorBidi"/>
          <w:sz w:val="24"/>
          <w:szCs w:val="24"/>
        </w:rPr>
        <w:t>Azeroual</w:t>
      </w:r>
      <w:proofErr w:type="spellEnd"/>
      <w:r w:rsidRPr="000B2692">
        <w:rPr>
          <w:rFonts w:asciiTheme="majorBidi" w:hAnsiTheme="majorBidi" w:cstheme="majorBidi"/>
          <w:sz w:val="24"/>
          <w:szCs w:val="24"/>
        </w:rPr>
        <w:t xml:space="preserve">, M, et </w:t>
      </w:r>
      <w:proofErr w:type="spellStart"/>
      <w:r w:rsidRPr="000B2692">
        <w:rPr>
          <w:rFonts w:asciiTheme="majorBidi" w:hAnsiTheme="majorBidi" w:cstheme="majorBidi"/>
          <w:sz w:val="24"/>
          <w:szCs w:val="24"/>
        </w:rPr>
        <w:t>Bahij</w:t>
      </w:r>
      <w:proofErr w:type="spellEnd"/>
      <w:r w:rsidRPr="000B2692">
        <w:rPr>
          <w:rFonts w:asciiTheme="majorBidi" w:hAnsiTheme="majorBidi" w:cstheme="majorBidi"/>
          <w:sz w:val="24"/>
          <w:szCs w:val="24"/>
        </w:rPr>
        <w:t xml:space="preserve">, S, (2019), </w:t>
      </w:r>
      <w:r w:rsidR="00431C84" w:rsidRPr="00431C84">
        <w:rPr>
          <w:rFonts w:asciiTheme="majorBidi" w:hAnsiTheme="majorBidi" w:cstheme="majorBidi"/>
          <w:color w:val="000000"/>
          <w:sz w:val="24"/>
          <w:szCs w:val="24"/>
        </w:rPr>
        <w:t>“</w:t>
      </w:r>
      <w:r w:rsidRPr="000B2692">
        <w:rPr>
          <w:rFonts w:asciiTheme="majorBidi" w:hAnsiTheme="majorBidi" w:cstheme="majorBidi"/>
          <w:sz w:val="24"/>
          <w:szCs w:val="24"/>
        </w:rPr>
        <w:t>Les transferts de fonds des migrants vers l’Afrique exercent-ils un effet de levier sur l’investissement et sur la croissance économique ?</w:t>
      </w:r>
      <w:r w:rsidR="00431C84" w:rsidRPr="00431C84">
        <w:rPr>
          <w:rFonts w:asciiTheme="majorBidi" w:hAnsiTheme="majorBidi" w:cstheme="majorBidi"/>
          <w:color w:val="131413"/>
          <w:sz w:val="24"/>
          <w:szCs w:val="24"/>
        </w:rPr>
        <w:t xml:space="preserve"> </w:t>
      </w:r>
      <w:r w:rsidR="00431C84" w:rsidRPr="00431C84">
        <w:rPr>
          <w:rFonts w:asciiTheme="majorBidi" w:hAnsiTheme="majorBidi" w:cstheme="majorBidi"/>
          <w:color w:val="131413"/>
          <w:sz w:val="24"/>
          <w:szCs w:val="24"/>
        </w:rPr>
        <w:t>”</w:t>
      </w:r>
      <w:r w:rsidRPr="000B2692">
        <w:rPr>
          <w:rFonts w:asciiTheme="majorBidi" w:hAnsiTheme="majorBidi" w:cstheme="majorBidi"/>
          <w:sz w:val="24"/>
          <w:szCs w:val="24"/>
        </w:rPr>
        <w:t xml:space="preserve">, </w:t>
      </w:r>
      <w:proofErr w:type="spellStart"/>
      <w:r w:rsidRPr="00431C84">
        <w:rPr>
          <w:rFonts w:asciiTheme="majorBidi" w:hAnsiTheme="majorBidi" w:cstheme="majorBidi"/>
          <w:i/>
          <w:iCs/>
          <w:sz w:val="24"/>
          <w:szCs w:val="24"/>
        </w:rPr>
        <w:t>Research</w:t>
      </w:r>
      <w:proofErr w:type="spellEnd"/>
      <w:r w:rsidRPr="00431C84">
        <w:rPr>
          <w:rFonts w:asciiTheme="majorBidi" w:hAnsiTheme="majorBidi" w:cstheme="majorBidi"/>
          <w:i/>
          <w:iCs/>
          <w:sz w:val="24"/>
          <w:szCs w:val="24"/>
        </w:rPr>
        <w:t xml:space="preserve"> </w:t>
      </w:r>
      <w:proofErr w:type="spellStart"/>
      <w:r w:rsidRPr="00431C84">
        <w:rPr>
          <w:rFonts w:asciiTheme="majorBidi" w:hAnsiTheme="majorBidi" w:cstheme="majorBidi"/>
          <w:i/>
          <w:iCs/>
          <w:sz w:val="24"/>
          <w:szCs w:val="24"/>
        </w:rPr>
        <w:t>paper</w:t>
      </w:r>
      <w:proofErr w:type="spellEnd"/>
      <w:r w:rsidRPr="000B2692">
        <w:rPr>
          <w:rFonts w:asciiTheme="majorBidi" w:hAnsiTheme="majorBidi" w:cstheme="majorBidi"/>
          <w:sz w:val="24"/>
          <w:szCs w:val="24"/>
        </w:rPr>
        <w:t xml:space="preserve">. </w:t>
      </w:r>
      <w:r w:rsidRPr="000B2692">
        <w:rPr>
          <w:rFonts w:asciiTheme="majorBidi" w:hAnsiTheme="majorBidi" w:cstheme="majorBidi"/>
          <w:sz w:val="24"/>
          <w:szCs w:val="24"/>
          <w:lang w:val="en-GB"/>
        </w:rPr>
        <w:t xml:space="preserve">Policy </w:t>
      </w:r>
      <w:proofErr w:type="spellStart"/>
      <w:r w:rsidRPr="000B2692">
        <w:rPr>
          <w:rFonts w:asciiTheme="majorBidi" w:hAnsiTheme="majorBidi" w:cstheme="majorBidi"/>
          <w:sz w:val="24"/>
          <w:szCs w:val="24"/>
          <w:lang w:val="en-GB"/>
        </w:rPr>
        <w:t>Center</w:t>
      </w:r>
      <w:proofErr w:type="spellEnd"/>
      <w:r w:rsidRPr="000B2692">
        <w:rPr>
          <w:rFonts w:asciiTheme="majorBidi" w:hAnsiTheme="majorBidi" w:cstheme="majorBidi"/>
          <w:sz w:val="24"/>
          <w:szCs w:val="24"/>
          <w:lang w:val="en-GB"/>
        </w:rPr>
        <w:t xml:space="preserve"> for the New South.</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1C4BC2" w:rsidRDefault="007B1E72" w:rsidP="008830FB">
      <w:pPr>
        <w:autoSpaceDE w:val="0"/>
        <w:autoSpaceDN w:val="0"/>
        <w:adjustRightInd w:val="0"/>
        <w:spacing w:after="0" w:line="240" w:lineRule="auto"/>
        <w:jc w:val="both"/>
        <w:rPr>
          <w:rFonts w:asciiTheme="majorBidi" w:hAnsiTheme="majorBidi" w:cstheme="majorBidi"/>
          <w:sz w:val="24"/>
          <w:szCs w:val="24"/>
          <w:lang w:val="en-GB"/>
        </w:rPr>
      </w:pPr>
      <w:r w:rsidRPr="001C4BC2">
        <w:rPr>
          <w:rFonts w:asciiTheme="majorBidi" w:hAnsiTheme="majorBidi" w:cstheme="majorBidi"/>
          <w:sz w:val="24"/>
          <w:szCs w:val="24"/>
          <w:lang w:val="en-GB"/>
        </w:rPr>
        <w:lastRenderedPageBreak/>
        <w:t xml:space="preserve">Poku, K, Opoku, E, and Ennin, P.A, (2022), “The influence of government expenditure on economic growth in Ghana: An ARDL approach”, </w:t>
      </w:r>
      <w:r w:rsidRPr="00431C84">
        <w:rPr>
          <w:rFonts w:asciiTheme="majorBidi" w:hAnsiTheme="majorBidi" w:cstheme="majorBidi"/>
          <w:i/>
          <w:iCs/>
          <w:sz w:val="24"/>
          <w:szCs w:val="24"/>
          <w:lang w:val="en-GB"/>
        </w:rPr>
        <w:t>Cogent Economics and Finance</w:t>
      </w:r>
      <w:r w:rsidRPr="001C4BC2">
        <w:rPr>
          <w:rFonts w:asciiTheme="majorBidi" w:hAnsiTheme="majorBidi" w:cstheme="majorBidi"/>
          <w:sz w:val="24"/>
          <w:szCs w:val="24"/>
          <w:lang w:val="en-GB"/>
        </w:rPr>
        <w:t>, 10(1), 1-16.</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Pradhan, G., Upadhyay, M., and Upadhyaya, K. (2008). “Remittances and economic growth in developing countries”, </w:t>
      </w:r>
      <w:r w:rsidRPr="0020585A">
        <w:rPr>
          <w:rFonts w:asciiTheme="majorBidi" w:hAnsiTheme="majorBidi" w:cstheme="majorBidi"/>
          <w:i/>
          <w:iCs/>
          <w:sz w:val="24"/>
          <w:szCs w:val="24"/>
          <w:lang w:val="en-US"/>
        </w:rPr>
        <w:t>The European Journal of Development Research</w:t>
      </w:r>
      <w:r w:rsidRPr="0020585A">
        <w:rPr>
          <w:rFonts w:asciiTheme="majorBidi" w:hAnsiTheme="majorBidi" w:cstheme="majorBidi"/>
          <w:sz w:val="24"/>
          <w:szCs w:val="24"/>
          <w:lang w:val="en-US"/>
        </w:rPr>
        <w:t>, 20(3), 497-506.</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Ramirez, M. D., and Sharma, H. (2008). “Remittances and growth in Latin America: a panel unit root and panel cointegration analysis”, </w:t>
      </w:r>
      <w:r w:rsidRPr="0020585A">
        <w:rPr>
          <w:rFonts w:asciiTheme="majorBidi" w:hAnsiTheme="majorBidi" w:cstheme="majorBidi"/>
          <w:i/>
          <w:iCs/>
          <w:sz w:val="24"/>
          <w:szCs w:val="24"/>
          <w:lang w:val="en-US"/>
        </w:rPr>
        <w:t xml:space="preserve">Working Papers 51, </w:t>
      </w:r>
      <w:r w:rsidRPr="0020585A">
        <w:rPr>
          <w:rFonts w:asciiTheme="majorBidi" w:hAnsiTheme="majorBidi" w:cstheme="majorBidi"/>
          <w:sz w:val="24"/>
          <w:szCs w:val="24"/>
          <w:lang w:val="en-US"/>
        </w:rPr>
        <w:t>Yale University, Department of Economics.</w:t>
      </w:r>
    </w:p>
    <w:p w:rsidR="00431C84" w:rsidRDefault="00431C84" w:rsidP="008830FB">
      <w:pPr>
        <w:autoSpaceDE w:val="0"/>
        <w:autoSpaceDN w:val="0"/>
        <w:adjustRightInd w:val="0"/>
        <w:spacing w:after="0" w:line="240" w:lineRule="auto"/>
        <w:jc w:val="both"/>
        <w:rPr>
          <w:rFonts w:asciiTheme="majorBidi" w:hAnsiTheme="majorBidi" w:cstheme="majorBidi"/>
          <w:color w:val="131413"/>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Pr>
          <w:rFonts w:asciiTheme="majorBidi" w:hAnsiTheme="majorBidi" w:cstheme="majorBidi"/>
          <w:color w:val="131413"/>
          <w:sz w:val="24"/>
          <w:szCs w:val="24"/>
          <w:lang w:val="en-US"/>
        </w:rPr>
        <w:t>Ramirez, M.D. (2013). “</w:t>
      </w:r>
      <w:r w:rsidRPr="0020585A">
        <w:rPr>
          <w:rFonts w:asciiTheme="majorBidi" w:hAnsiTheme="majorBidi" w:cstheme="majorBidi"/>
          <w:color w:val="131413"/>
          <w:sz w:val="24"/>
          <w:szCs w:val="24"/>
          <w:lang w:val="en-US"/>
        </w:rPr>
        <w:t>Do financial and institutional variables enhance the impact of remittances on economic growth in Latin America and the Caribbean? A panel cointegration a</w:t>
      </w:r>
      <w:r>
        <w:rPr>
          <w:rFonts w:asciiTheme="majorBidi" w:hAnsiTheme="majorBidi" w:cstheme="majorBidi"/>
          <w:color w:val="131413"/>
          <w:sz w:val="24"/>
          <w:szCs w:val="24"/>
          <w:lang w:val="en-US"/>
        </w:rPr>
        <w:t>nalysis”</w:t>
      </w:r>
      <w:r w:rsidRPr="0020585A">
        <w:rPr>
          <w:rFonts w:asciiTheme="majorBidi" w:hAnsiTheme="majorBidi" w:cstheme="majorBidi"/>
          <w:color w:val="131413"/>
          <w:sz w:val="24"/>
          <w:szCs w:val="24"/>
          <w:lang w:val="en-US"/>
        </w:rPr>
        <w:t xml:space="preserve">, </w:t>
      </w:r>
      <w:r w:rsidRPr="0020585A">
        <w:rPr>
          <w:rFonts w:asciiTheme="majorBidi" w:hAnsiTheme="majorBidi" w:cstheme="majorBidi"/>
          <w:i/>
          <w:iCs/>
          <w:sz w:val="24"/>
          <w:szCs w:val="24"/>
          <w:lang w:val="en-US"/>
        </w:rPr>
        <w:t>International Advances in Economic Research</w:t>
      </w:r>
      <w:r w:rsidRPr="0020585A">
        <w:rPr>
          <w:rFonts w:asciiTheme="majorBidi" w:hAnsiTheme="majorBidi" w:cstheme="majorBidi"/>
          <w:sz w:val="24"/>
          <w:szCs w:val="24"/>
          <w:lang w:val="en-US"/>
        </w:rPr>
        <w:t>, 19, 273-288.</w:t>
      </w:r>
    </w:p>
    <w:p w:rsidR="00431C84" w:rsidRDefault="00431C84"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20585A">
        <w:rPr>
          <w:rFonts w:asciiTheme="majorBidi" w:eastAsia="GulliverRM" w:hAnsiTheme="majorBidi" w:cstheme="majorBidi"/>
          <w:color w:val="000000"/>
          <w:sz w:val="24"/>
          <w:szCs w:val="24"/>
          <w:lang w:val="en-US"/>
        </w:rPr>
        <w:t xml:space="preserve">Rao, B.B., and Hassan, G.M. (2011). “A panel data analysis of the growth effects of remittances”, </w:t>
      </w:r>
      <w:r w:rsidRPr="0020585A">
        <w:rPr>
          <w:rFonts w:asciiTheme="majorBidi" w:eastAsia="GulliverIT" w:hAnsiTheme="majorBidi" w:cstheme="majorBidi"/>
          <w:i/>
          <w:iCs/>
          <w:color w:val="000000"/>
          <w:sz w:val="24"/>
          <w:szCs w:val="24"/>
          <w:lang w:val="en-US"/>
        </w:rPr>
        <w:t>Economic modelling</w:t>
      </w:r>
      <w:r w:rsidRPr="0020585A">
        <w:rPr>
          <w:rFonts w:asciiTheme="majorBidi" w:eastAsia="GulliverRM" w:hAnsiTheme="majorBidi" w:cstheme="majorBidi"/>
          <w:color w:val="000000"/>
          <w:sz w:val="24"/>
          <w:szCs w:val="24"/>
          <w:lang w:val="en-US"/>
        </w:rPr>
        <w:t xml:space="preserve">, </w:t>
      </w:r>
      <w:r w:rsidRPr="0020585A">
        <w:rPr>
          <w:rFonts w:asciiTheme="majorBidi" w:eastAsia="GulliverIT" w:hAnsiTheme="majorBidi" w:cstheme="majorBidi"/>
          <w:color w:val="000000"/>
          <w:sz w:val="24"/>
          <w:szCs w:val="24"/>
          <w:lang w:val="en-US"/>
        </w:rPr>
        <w:t>28</w:t>
      </w:r>
      <w:r w:rsidRPr="0020585A">
        <w:rPr>
          <w:rFonts w:asciiTheme="majorBidi" w:eastAsia="GulliverRM" w:hAnsiTheme="majorBidi" w:cstheme="majorBidi"/>
          <w:color w:val="000000"/>
          <w:sz w:val="24"/>
          <w:szCs w:val="24"/>
          <w:lang w:val="en-US"/>
        </w:rPr>
        <w:t>, 701-709.</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8C36E7" w:rsidRDefault="007B1E72" w:rsidP="008830FB">
      <w:pPr>
        <w:autoSpaceDE w:val="0"/>
        <w:autoSpaceDN w:val="0"/>
        <w:adjustRightInd w:val="0"/>
        <w:spacing w:after="0" w:line="240" w:lineRule="auto"/>
        <w:jc w:val="both"/>
        <w:rPr>
          <w:rFonts w:asciiTheme="majorBidi" w:hAnsiTheme="majorBidi" w:cstheme="majorBidi"/>
          <w:b/>
          <w:bCs/>
          <w:color w:val="000000"/>
          <w:sz w:val="24"/>
          <w:szCs w:val="24"/>
          <w:lang w:val="en-US"/>
        </w:rPr>
      </w:pPr>
      <w:r w:rsidRPr="008C36E7">
        <w:rPr>
          <w:rFonts w:asciiTheme="majorBidi" w:hAnsiTheme="majorBidi" w:cstheme="majorBidi"/>
          <w:sz w:val="24"/>
          <w:szCs w:val="24"/>
          <w:lang w:val="en-GB"/>
        </w:rPr>
        <w:t xml:space="preserve">Rehman, N.U, Hysa, E, and Poon, W.C, (2021), “The effect of financial development and remittances on economic growth” </w:t>
      </w:r>
      <w:r w:rsidRPr="00431C84">
        <w:rPr>
          <w:rFonts w:asciiTheme="majorBidi" w:hAnsiTheme="majorBidi" w:cstheme="majorBidi"/>
          <w:i/>
          <w:iCs/>
          <w:sz w:val="24"/>
          <w:szCs w:val="24"/>
          <w:lang w:val="en-GB"/>
        </w:rPr>
        <w:t>Cogent Economics and Finance</w:t>
      </w:r>
      <w:r w:rsidRPr="008C36E7">
        <w:rPr>
          <w:rFonts w:asciiTheme="majorBidi" w:hAnsiTheme="majorBidi" w:cstheme="majorBidi"/>
          <w:sz w:val="24"/>
          <w:szCs w:val="24"/>
          <w:lang w:val="en-GB"/>
        </w:rPr>
        <w:t xml:space="preserve">, 9(1), </w:t>
      </w:r>
      <w:r w:rsidRPr="008C36E7">
        <w:rPr>
          <w:rFonts w:asciiTheme="majorBidi" w:hAnsiTheme="majorBidi" w:cstheme="majorBidi"/>
          <w:color w:val="000000"/>
          <w:sz w:val="24"/>
          <w:szCs w:val="24"/>
          <w:shd w:val="clear" w:color="auto" w:fill="FFFFFF"/>
          <w:lang w:val="en-GB"/>
        </w:rPr>
        <w:t>1932060</w:t>
      </w:r>
      <w:r w:rsidRPr="008C36E7">
        <w:rPr>
          <w:rFonts w:asciiTheme="majorBidi" w:hAnsiTheme="majorBidi" w:cstheme="majorBidi"/>
          <w:b/>
          <w:bCs/>
          <w:color w:val="000000"/>
          <w:sz w:val="24"/>
          <w:szCs w:val="24"/>
          <w:lang w:val="en-US"/>
        </w:rPr>
        <w:t>.</w:t>
      </w:r>
    </w:p>
    <w:p w:rsidR="00431C84" w:rsidRDefault="00431C84"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p>
    <w:p w:rsidR="007B1E72" w:rsidRPr="0020585A" w:rsidRDefault="007B1E72" w:rsidP="008830FB">
      <w:pPr>
        <w:autoSpaceDE w:val="0"/>
        <w:autoSpaceDN w:val="0"/>
        <w:adjustRightInd w:val="0"/>
        <w:spacing w:after="0" w:line="240" w:lineRule="auto"/>
        <w:jc w:val="both"/>
        <w:rPr>
          <w:rFonts w:asciiTheme="majorBidi" w:eastAsia="GulliverRM" w:hAnsiTheme="majorBidi" w:cstheme="majorBidi"/>
          <w:color w:val="000000"/>
          <w:sz w:val="24"/>
          <w:szCs w:val="24"/>
          <w:lang w:val="en-US"/>
        </w:rPr>
      </w:pPr>
      <w:r w:rsidRPr="0020585A">
        <w:rPr>
          <w:rFonts w:asciiTheme="majorBidi" w:eastAsia="GulliverRM" w:hAnsiTheme="majorBidi" w:cstheme="majorBidi"/>
          <w:color w:val="000000"/>
          <w:sz w:val="24"/>
          <w:szCs w:val="24"/>
          <w:lang w:val="en-US"/>
        </w:rPr>
        <w:t xml:space="preserve">Sachs, J. D., and Warner, A. M. (1997). “Fundamental sources of long run growth”, </w:t>
      </w:r>
      <w:r w:rsidRPr="0020585A">
        <w:rPr>
          <w:rFonts w:asciiTheme="majorBidi" w:eastAsia="GulliverIT" w:hAnsiTheme="majorBidi" w:cstheme="majorBidi"/>
          <w:i/>
          <w:iCs/>
          <w:color w:val="000000"/>
          <w:sz w:val="24"/>
          <w:szCs w:val="24"/>
          <w:lang w:val="en-US"/>
        </w:rPr>
        <w:t>American Economic Review</w:t>
      </w:r>
      <w:r w:rsidRPr="0020585A">
        <w:rPr>
          <w:rFonts w:asciiTheme="majorBidi" w:eastAsia="GulliverRM" w:hAnsiTheme="majorBidi" w:cstheme="majorBidi"/>
          <w:color w:val="000000"/>
          <w:sz w:val="24"/>
          <w:szCs w:val="24"/>
          <w:lang w:val="en-US"/>
        </w:rPr>
        <w:t xml:space="preserve">, </w:t>
      </w:r>
      <w:r w:rsidRPr="0020585A">
        <w:rPr>
          <w:rFonts w:asciiTheme="majorBidi" w:eastAsia="GulliverIT" w:hAnsiTheme="majorBidi" w:cstheme="majorBidi"/>
          <w:color w:val="000000"/>
          <w:sz w:val="24"/>
          <w:szCs w:val="24"/>
          <w:lang w:val="en-US"/>
        </w:rPr>
        <w:t>87</w:t>
      </w:r>
      <w:r w:rsidRPr="0020585A">
        <w:rPr>
          <w:rFonts w:asciiTheme="majorBidi" w:eastAsia="GulliverRM" w:hAnsiTheme="majorBidi" w:cstheme="majorBidi"/>
          <w:color w:val="000000"/>
          <w:sz w:val="24"/>
          <w:szCs w:val="24"/>
          <w:lang w:val="en-US"/>
        </w:rPr>
        <w:t>, 184-188.</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8C36E7" w:rsidRDefault="007B1E72" w:rsidP="008830FB">
      <w:pPr>
        <w:autoSpaceDE w:val="0"/>
        <w:autoSpaceDN w:val="0"/>
        <w:adjustRightInd w:val="0"/>
        <w:spacing w:after="0" w:line="240" w:lineRule="auto"/>
        <w:jc w:val="both"/>
        <w:rPr>
          <w:rFonts w:asciiTheme="majorBidi" w:hAnsiTheme="majorBidi" w:cstheme="majorBidi"/>
          <w:sz w:val="24"/>
          <w:szCs w:val="24"/>
          <w:lang w:val="en-GB"/>
        </w:rPr>
      </w:pPr>
      <w:r w:rsidRPr="008C36E7">
        <w:rPr>
          <w:rFonts w:asciiTheme="majorBidi" w:hAnsiTheme="majorBidi" w:cstheme="majorBidi"/>
          <w:sz w:val="24"/>
          <w:szCs w:val="24"/>
          <w:lang w:val="en-GB"/>
        </w:rPr>
        <w:t xml:space="preserve">Sobiech, I, (2015), “Remittances, finance and growth: Does financial development foster remittances and their impact on economic growth?”, </w:t>
      </w:r>
      <w:r w:rsidRPr="00431C84">
        <w:rPr>
          <w:rFonts w:asciiTheme="majorBidi" w:hAnsiTheme="majorBidi" w:cstheme="majorBidi"/>
          <w:i/>
          <w:iCs/>
          <w:sz w:val="24"/>
          <w:szCs w:val="24"/>
          <w:lang w:val="en-GB"/>
        </w:rPr>
        <w:t>FIW Working Paper Series</w:t>
      </w:r>
      <w:r w:rsidRPr="008C36E7">
        <w:rPr>
          <w:rFonts w:asciiTheme="majorBidi" w:hAnsiTheme="majorBidi" w:cstheme="majorBidi"/>
          <w:sz w:val="24"/>
          <w:szCs w:val="24"/>
          <w:lang w:val="en-GB"/>
        </w:rPr>
        <w:t>, No 158.</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GB"/>
        </w:rPr>
      </w:pPr>
    </w:p>
    <w:p w:rsidR="007B1E72" w:rsidRPr="00665A2D" w:rsidRDefault="007B1E72" w:rsidP="008830FB">
      <w:pPr>
        <w:autoSpaceDE w:val="0"/>
        <w:autoSpaceDN w:val="0"/>
        <w:adjustRightInd w:val="0"/>
        <w:spacing w:after="0" w:line="240" w:lineRule="auto"/>
        <w:jc w:val="both"/>
        <w:rPr>
          <w:rFonts w:asciiTheme="majorBidi" w:hAnsiTheme="majorBidi" w:cstheme="majorBidi"/>
          <w:b/>
          <w:bCs/>
          <w:sz w:val="24"/>
          <w:szCs w:val="24"/>
          <w:lang w:val="en-GB"/>
        </w:rPr>
      </w:pPr>
      <w:proofErr w:type="spellStart"/>
      <w:r w:rsidRPr="00665A2D">
        <w:rPr>
          <w:rFonts w:asciiTheme="majorBidi" w:hAnsiTheme="majorBidi" w:cstheme="majorBidi"/>
          <w:sz w:val="24"/>
          <w:szCs w:val="24"/>
          <w:lang w:val="en-GB"/>
        </w:rPr>
        <w:t>Tchekoumi</w:t>
      </w:r>
      <w:proofErr w:type="spellEnd"/>
      <w:r w:rsidRPr="00665A2D">
        <w:rPr>
          <w:rFonts w:asciiTheme="majorBidi" w:hAnsiTheme="majorBidi" w:cstheme="majorBidi"/>
          <w:sz w:val="24"/>
          <w:szCs w:val="24"/>
          <w:lang w:val="en-GB"/>
        </w:rPr>
        <w:t xml:space="preserve">, L.B, and Nya, P.D, (2023), “Remittances and economic growth: What lessons for the CEMAC zone? “, </w:t>
      </w:r>
      <w:r w:rsidRPr="00431C84">
        <w:rPr>
          <w:rFonts w:asciiTheme="majorBidi" w:hAnsiTheme="majorBidi" w:cstheme="majorBidi"/>
          <w:i/>
          <w:iCs/>
          <w:sz w:val="24"/>
          <w:szCs w:val="24"/>
          <w:lang w:val="en-GB"/>
        </w:rPr>
        <w:t>Cogent Economics and Finance</w:t>
      </w:r>
      <w:r w:rsidRPr="00665A2D">
        <w:rPr>
          <w:rFonts w:asciiTheme="majorBidi" w:hAnsiTheme="majorBidi" w:cstheme="majorBidi"/>
          <w:sz w:val="24"/>
          <w:szCs w:val="24"/>
          <w:lang w:val="en-GB"/>
        </w:rPr>
        <w:t>, 11: 2191448</w:t>
      </w:r>
    </w:p>
    <w:p w:rsidR="00431C84" w:rsidRDefault="00431C84" w:rsidP="008830FB">
      <w:pPr>
        <w:autoSpaceDE w:val="0"/>
        <w:autoSpaceDN w:val="0"/>
        <w:adjustRightInd w:val="0"/>
        <w:spacing w:after="0" w:line="240" w:lineRule="auto"/>
        <w:jc w:val="both"/>
        <w:rPr>
          <w:rFonts w:asciiTheme="majorBidi" w:hAnsiTheme="majorBidi" w:cstheme="majorBidi"/>
          <w:sz w:val="24"/>
          <w:szCs w:val="24"/>
          <w:lang w:val="en-US"/>
        </w:rPr>
      </w:pPr>
    </w:p>
    <w:p w:rsidR="007B1E72" w:rsidRPr="0020585A" w:rsidRDefault="007B1E72" w:rsidP="008830FB">
      <w:pPr>
        <w:autoSpaceDE w:val="0"/>
        <w:autoSpaceDN w:val="0"/>
        <w:adjustRightInd w:val="0"/>
        <w:spacing w:after="0" w:line="240" w:lineRule="auto"/>
        <w:jc w:val="both"/>
        <w:rPr>
          <w:rFonts w:asciiTheme="majorBidi" w:hAnsiTheme="majorBidi" w:cstheme="majorBidi"/>
          <w:sz w:val="24"/>
          <w:szCs w:val="24"/>
          <w:lang w:val="en-US"/>
        </w:rPr>
      </w:pPr>
      <w:r w:rsidRPr="0020585A">
        <w:rPr>
          <w:rFonts w:asciiTheme="majorBidi" w:hAnsiTheme="majorBidi" w:cstheme="majorBidi"/>
          <w:sz w:val="24"/>
          <w:szCs w:val="24"/>
          <w:lang w:val="en-US"/>
        </w:rPr>
        <w:t xml:space="preserve">Vargas-Silva, C., Jha, S., and </w:t>
      </w:r>
      <w:proofErr w:type="spellStart"/>
      <w:r w:rsidRPr="0020585A">
        <w:rPr>
          <w:rFonts w:asciiTheme="majorBidi" w:hAnsiTheme="majorBidi" w:cstheme="majorBidi"/>
          <w:sz w:val="24"/>
          <w:szCs w:val="24"/>
          <w:lang w:val="en-US"/>
        </w:rPr>
        <w:t>Sugiyarto</w:t>
      </w:r>
      <w:proofErr w:type="spellEnd"/>
      <w:r w:rsidRPr="0020585A">
        <w:rPr>
          <w:rFonts w:asciiTheme="majorBidi" w:hAnsiTheme="majorBidi" w:cstheme="majorBidi"/>
          <w:sz w:val="24"/>
          <w:szCs w:val="24"/>
          <w:lang w:val="en-US"/>
        </w:rPr>
        <w:t xml:space="preserve">, G. (2009). “Remittances in Asia: implications for the fight against poverty and the pursuit of economic growth”, </w:t>
      </w:r>
      <w:r w:rsidRPr="0020585A">
        <w:rPr>
          <w:rFonts w:asciiTheme="majorBidi" w:hAnsiTheme="majorBidi" w:cstheme="majorBidi"/>
          <w:i/>
          <w:iCs/>
          <w:sz w:val="24"/>
          <w:szCs w:val="24"/>
          <w:lang w:val="en-US"/>
        </w:rPr>
        <w:t>ADB Economics Working Paper</w:t>
      </w:r>
      <w:r w:rsidRPr="0020585A">
        <w:rPr>
          <w:rFonts w:asciiTheme="majorBidi" w:hAnsiTheme="majorBidi" w:cstheme="majorBidi"/>
          <w:sz w:val="24"/>
          <w:szCs w:val="24"/>
          <w:lang w:val="en-US"/>
        </w:rPr>
        <w:t>, n°182, Asian Development Bank.</w:t>
      </w:r>
    </w:p>
    <w:p w:rsidR="00431C84" w:rsidRDefault="00431C84" w:rsidP="008830FB">
      <w:pPr>
        <w:autoSpaceDE w:val="0"/>
        <w:autoSpaceDN w:val="0"/>
        <w:adjustRightInd w:val="0"/>
        <w:spacing w:after="0" w:line="240" w:lineRule="auto"/>
        <w:rPr>
          <w:rFonts w:asciiTheme="majorBidi" w:hAnsiTheme="majorBidi" w:cstheme="majorBidi"/>
          <w:sz w:val="24"/>
          <w:szCs w:val="24"/>
          <w:lang w:val="en-US"/>
        </w:rPr>
      </w:pPr>
    </w:p>
    <w:p w:rsidR="007B1E72" w:rsidRPr="001C4BC2" w:rsidRDefault="007B1E72" w:rsidP="008830FB">
      <w:pPr>
        <w:autoSpaceDE w:val="0"/>
        <w:autoSpaceDN w:val="0"/>
        <w:adjustRightInd w:val="0"/>
        <w:spacing w:after="0" w:line="240" w:lineRule="auto"/>
        <w:rPr>
          <w:rFonts w:asciiTheme="majorBidi" w:hAnsiTheme="majorBidi" w:cstheme="majorBidi"/>
          <w:sz w:val="24"/>
          <w:szCs w:val="24"/>
          <w:lang w:val="en-US"/>
        </w:rPr>
      </w:pPr>
      <w:r w:rsidRPr="001C4BC2">
        <w:rPr>
          <w:rFonts w:asciiTheme="majorBidi" w:hAnsiTheme="majorBidi" w:cstheme="majorBidi"/>
          <w:sz w:val="24"/>
          <w:szCs w:val="24"/>
          <w:lang w:val="en-US"/>
        </w:rPr>
        <w:t xml:space="preserve">World Bank, (2024). </w:t>
      </w:r>
      <w:r w:rsidRPr="00431C84">
        <w:rPr>
          <w:rFonts w:asciiTheme="majorBidi" w:hAnsiTheme="majorBidi" w:cstheme="majorBidi"/>
          <w:i/>
          <w:iCs/>
          <w:sz w:val="24"/>
          <w:szCs w:val="24"/>
          <w:lang w:val="en-US"/>
        </w:rPr>
        <w:t>World Development Indicators</w:t>
      </w:r>
      <w:r w:rsidRPr="001C4BC2">
        <w:rPr>
          <w:rFonts w:asciiTheme="majorBidi" w:hAnsiTheme="majorBidi" w:cstheme="majorBidi"/>
          <w:sz w:val="24"/>
          <w:szCs w:val="24"/>
          <w:lang w:val="en-US"/>
        </w:rPr>
        <w:t>. World Bank, Washington DC.</w:t>
      </w:r>
    </w:p>
    <w:p w:rsidR="007B1E72" w:rsidRPr="007B1E72" w:rsidRDefault="007B1E72" w:rsidP="007B1E72">
      <w:pPr>
        <w:jc w:val="both"/>
        <w:rPr>
          <w:rFonts w:asciiTheme="majorBidi" w:hAnsiTheme="majorBidi" w:cstheme="majorBidi"/>
          <w:sz w:val="24"/>
          <w:szCs w:val="24"/>
          <w:lang w:val="en-GB"/>
        </w:rPr>
      </w:pPr>
    </w:p>
    <w:p w:rsidR="008C36E7" w:rsidRPr="008C36E7" w:rsidRDefault="008C36E7" w:rsidP="008C36E7">
      <w:pPr>
        <w:autoSpaceDE w:val="0"/>
        <w:autoSpaceDN w:val="0"/>
        <w:adjustRightInd w:val="0"/>
        <w:spacing w:after="0" w:line="240" w:lineRule="auto"/>
        <w:jc w:val="both"/>
        <w:rPr>
          <w:rFonts w:asciiTheme="majorBidi" w:hAnsiTheme="majorBidi" w:cstheme="majorBidi"/>
          <w:b/>
          <w:bCs/>
          <w:color w:val="000000"/>
          <w:sz w:val="24"/>
          <w:szCs w:val="24"/>
          <w:lang w:val="en-GB"/>
        </w:rPr>
      </w:pPr>
    </w:p>
    <w:p w:rsidR="000B2692" w:rsidRPr="008C36E7" w:rsidRDefault="000B2692" w:rsidP="00BA15B5">
      <w:pPr>
        <w:autoSpaceDE w:val="0"/>
        <w:autoSpaceDN w:val="0"/>
        <w:adjustRightInd w:val="0"/>
        <w:spacing w:after="0" w:line="240" w:lineRule="auto"/>
        <w:jc w:val="both"/>
        <w:rPr>
          <w:rFonts w:asciiTheme="majorBidi" w:hAnsiTheme="majorBidi" w:cstheme="majorBidi"/>
          <w:color w:val="131413"/>
          <w:sz w:val="24"/>
          <w:szCs w:val="24"/>
          <w:lang w:val="en-GB"/>
        </w:rPr>
      </w:pPr>
    </w:p>
    <w:sectPr w:rsidR="000B2692" w:rsidRPr="008C36E7" w:rsidSect="00206733">
      <w:footerReference w:type="default" r:id="rId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06733" w:rsidRDefault="00206733" w:rsidP="007E13D6">
      <w:pPr>
        <w:spacing w:after="0" w:line="240" w:lineRule="auto"/>
      </w:pPr>
      <w:r>
        <w:separator/>
      </w:r>
    </w:p>
  </w:endnote>
  <w:endnote w:type="continuationSeparator" w:id="0">
    <w:p w:rsidR="00206733" w:rsidRDefault="00206733" w:rsidP="007E1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TSYN">
    <w:altName w:val="Malgun Gothic"/>
    <w:panose1 w:val="00000000000000000000"/>
    <w:charset w:val="81"/>
    <w:family w:val="auto"/>
    <w:notTrueType/>
    <w:pitch w:val="default"/>
    <w:sig w:usb0="00000001" w:usb1="09060000" w:usb2="00000010" w:usb3="00000000" w:csb0="00080000" w:csb1="00000000"/>
  </w:font>
  <w:font w:name="GulliverRM">
    <w:altName w:val="MS Mincho"/>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TheSerif-HP4SeLig">
    <w:altName w:val="MS Mincho"/>
    <w:panose1 w:val="00000000000000000000"/>
    <w:charset w:val="80"/>
    <w:family w:val="auto"/>
    <w:notTrueType/>
    <w:pitch w:val="default"/>
    <w:sig w:usb0="00000001" w:usb1="08070000" w:usb2="00000010" w:usb3="00000000" w:csb0="00020000" w:csb1="00000000"/>
  </w:font>
  <w:font w:name="GulliverIT">
    <w:altName w:val="MS Mincho"/>
    <w:panose1 w:val="00000000000000000000"/>
    <w:charset w:val="80"/>
    <w:family w:val="auto"/>
    <w:notTrueType/>
    <w:pitch w:val="default"/>
    <w:sig w:usb0="00000001" w:usb1="08070000" w:usb2="00000010" w:usb3="00000000" w:csb0="00020000" w:csb1="00000000"/>
  </w:font>
  <w:font w:name="Times-Italic">
    <w:altName w:val="MS Mincho"/>
    <w:panose1 w:val="00000000000000000000"/>
    <w:charset w:val="80"/>
    <w:family w:val="auto"/>
    <w:notTrueType/>
    <w:pitch w:val="default"/>
    <w:sig w:usb0="00000001" w:usb1="08070000" w:usb2="00000010" w:usb3="00000000" w:csb0="00020000" w:csb1="00000000"/>
  </w:font>
  <w:font w:name="GulliverBL">
    <w:altName w:val="Calibri"/>
    <w:panose1 w:val="00000000000000000000"/>
    <w:charset w:val="00"/>
    <w:family w:val="auto"/>
    <w:notTrueType/>
    <w:pitch w:val="default"/>
    <w:sig w:usb0="00000003" w:usb1="00000000" w:usb2="00000000" w:usb3="00000000" w:csb0="00000001" w:csb1="00000000"/>
  </w:font>
  <w:font w:name="STIX-Regular">
    <w:altName w:val="Yu Gothic"/>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13176"/>
      <w:docPartObj>
        <w:docPartGallery w:val="Page Numbers (Bottom of Page)"/>
        <w:docPartUnique/>
      </w:docPartObj>
    </w:sdtPr>
    <w:sdtContent>
      <w:p w:rsidR="000C1019" w:rsidRDefault="00000000">
        <w:pPr>
          <w:pStyle w:val="Pieddepage"/>
          <w:jc w:val="center"/>
        </w:pPr>
        <w:r>
          <w:fldChar w:fldCharType="begin"/>
        </w:r>
        <w:r>
          <w:instrText xml:space="preserve"> PAGE   \* MERGEFORMAT </w:instrText>
        </w:r>
        <w:r>
          <w:fldChar w:fldCharType="separate"/>
        </w:r>
        <w:r w:rsidR="00C512E3">
          <w:rPr>
            <w:noProof/>
          </w:rPr>
          <w:t>19</w:t>
        </w:r>
        <w:r>
          <w:rPr>
            <w:noProof/>
          </w:rPr>
          <w:fldChar w:fldCharType="end"/>
        </w:r>
      </w:p>
    </w:sdtContent>
  </w:sdt>
  <w:p w:rsidR="000C1019" w:rsidRDefault="000C1019">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06733" w:rsidRDefault="00206733" w:rsidP="007E13D6">
      <w:pPr>
        <w:spacing w:after="0" w:line="240" w:lineRule="auto"/>
      </w:pPr>
      <w:r>
        <w:separator/>
      </w:r>
    </w:p>
  </w:footnote>
  <w:footnote w:type="continuationSeparator" w:id="0">
    <w:p w:rsidR="00206733" w:rsidRDefault="00206733" w:rsidP="007E13D6">
      <w:pPr>
        <w:spacing w:after="0" w:line="240" w:lineRule="auto"/>
      </w:pPr>
      <w:r>
        <w:continuationSeparator/>
      </w:r>
    </w:p>
  </w:footnote>
  <w:footnote w:id="1">
    <w:p w:rsidR="00254E5B" w:rsidRPr="00E4690C" w:rsidRDefault="00254E5B" w:rsidP="00254E5B">
      <w:pPr>
        <w:pStyle w:val="Notedebasdepage"/>
        <w:jc w:val="both"/>
        <w:rPr>
          <w:rFonts w:asciiTheme="majorBidi" w:hAnsiTheme="majorBidi" w:cstheme="majorBidi"/>
          <w:lang w:val="en-US"/>
        </w:rPr>
      </w:pPr>
      <w:r w:rsidRPr="00716263">
        <w:rPr>
          <w:rStyle w:val="Appelnotedebasdep"/>
          <w:rFonts w:asciiTheme="majorBidi" w:hAnsiTheme="majorBidi" w:cstheme="majorBidi"/>
          <w:sz w:val="24"/>
          <w:szCs w:val="24"/>
        </w:rPr>
        <w:footnoteRef/>
      </w:r>
      <w:r w:rsidRPr="00716263">
        <w:rPr>
          <w:rFonts w:asciiTheme="majorBidi" w:hAnsiTheme="majorBidi" w:cstheme="majorBidi"/>
          <w:sz w:val="24"/>
          <w:szCs w:val="24"/>
          <w:lang w:val="en-US"/>
        </w:rPr>
        <w:t xml:space="preserve"> </w:t>
      </w:r>
      <w:r w:rsidRPr="00E4690C">
        <w:rPr>
          <w:rFonts w:asciiTheme="majorBidi" w:hAnsiTheme="majorBidi" w:cstheme="majorBidi"/>
          <w:lang w:val="en-US"/>
        </w:rPr>
        <w:t xml:space="preserve">University of Sfax, </w:t>
      </w:r>
      <w:r w:rsidRPr="00E4690C">
        <w:rPr>
          <w:rFonts w:asciiTheme="majorBidi" w:hAnsiTheme="majorBidi" w:cstheme="majorBidi"/>
          <w:lang w:val="en-GB"/>
        </w:rPr>
        <w:t xml:space="preserve">Faculty of Economics and Management of Sfax. Email: </w:t>
      </w:r>
      <w:proofErr w:type="spellStart"/>
      <w:r w:rsidRPr="00E4690C">
        <w:rPr>
          <w:rFonts w:asciiTheme="majorBidi" w:hAnsiTheme="majorBidi" w:cstheme="majorBidi"/>
          <w:color w:val="222222"/>
          <w:shd w:val="clear" w:color="auto" w:fill="FFFFFF"/>
          <w:lang w:val="en-US"/>
        </w:rPr>
        <w:t>adnanesharif@gmail</w:t>
      </w:r>
      <w:proofErr w:type="spellEnd"/>
    </w:p>
  </w:footnote>
  <w:footnote w:id="2">
    <w:p w:rsidR="00254E5B" w:rsidRPr="00E4690C" w:rsidRDefault="00254E5B" w:rsidP="00254E5B">
      <w:pPr>
        <w:pStyle w:val="Notedebasdepage"/>
        <w:jc w:val="both"/>
        <w:rPr>
          <w:rFonts w:asciiTheme="majorBidi" w:hAnsiTheme="majorBidi" w:cstheme="majorBidi"/>
          <w:lang w:val="en-US"/>
        </w:rPr>
      </w:pPr>
      <w:r w:rsidRPr="00E4690C">
        <w:rPr>
          <w:rStyle w:val="Appelnotedebasdep"/>
        </w:rPr>
        <w:footnoteRef/>
      </w:r>
      <w:r w:rsidRPr="00E4690C">
        <w:rPr>
          <w:lang w:val="en-GB"/>
        </w:rPr>
        <w:t xml:space="preserve"> </w:t>
      </w:r>
      <w:r w:rsidRPr="00E4690C">
        <w:rPr>
          <w:rFonts w:asciiTheme="majorBidi" w:hAnsiTheme="majorBidi" w:cstheme="majorBidi"/>
          <w:lang w:val="en-US"/>
        </w:rPr>
        <w:t xml:space="preserve">University of Sfax, </w:t>
      </w:r>
      <w:r w:rsidRPr="00E4690C">
        <w:rPr>
          <w:rFonts w:asciiTheme="majorBidi" w:hAnsiTheme="majorBidi" w:cstheme="majorBidi"/>
          <w:lang w:val="en-GB"/>
        </w:rPr>
        <w:t xml:space="preserve">Faculty of Economics and Management of Sfax. Email: </w:t>
      </w:r>
      <w:proofErr w:type="spellStart"/>
      <w:proofErr w:type="gramStart"/>
      <w:r w:rsidRPr="00E4690C">
        <w:rPr>
          <w:rFonts w:asciiTheme="majorBidi" w:hAnsiTheme="majorBidi" w:cstheme="majorBidi"/>
          <w:color w:val="222222"/>
          <w:shd w:val="clear" w:color="auto" w:fill="FFFFFF"/>
          <w:lang w:val="en-US"/>
        </w:rPr>
        <w:t>zouheir.abida</w:t>
      </w:r>
      <w:proofErr w:type="gramEnd"/>
      <w:r w:rsidRPr="00E4690C">
        <w:rPr>
          <w:rFonts w:asciiTheme="majorBidi" w:hAnsiTheme="majorBidi" w:cstheme="majorBidi"/>
          <w:color w:val="222222"/>
          <w:shd w:val="clear" w:color="auto" w:fill="FFFFFF"/>
          <w:lang w:val="en-US"/>
        </w:rPr>
        <w:t>@gmail</w:t>
      </w:r>
      <w:proofErr w:type="spellEnd"/>
    </w:p>
    <w:p w:rsidR="00254E5B" w:rsidRPr="003355B7" w:rsidRDefault="00254E5B" w:rsidP="00254E5B">
      <w:pPr>
        <w:pStyle w:val="Notedebasdepage"/>
        <w:rPr>
          <w:lang w:val="en-GB"/>
        </w:rPr>
      </w:pPr>
    </w:p>
  </w:footnote>
  <w:footnote w:id="3">
    <w:p w:rsidR="000C1019" w:rsidRPr="00A375EB" w:rsidRDefault="000C1019" w:rsidP="006D4DC0">
      <w:pPr>
        <w:autoSpaceDE w:val="0"/>
        <w:autoSpaceDN w:val="0"/>
        <w:adjustRightInd w:val="0"/>
        <w:spacing w:after="0" w:line="240" w:lineRule="auto"/>
        <w:jc w:val="both"/>
        <w:rPr>
          <w:rFonts w:asciiTheme="majorBidi" w:hAnsiTheme="majorBidi" w:cstheme="majorBidi"/>
          <w:color w:val="231F20"/>
          <w:sz w:val="20"/>
          <w:szCs w:val="20"/>
          <w:lang w:val="en-US"/>
        </w:rPr>
      </w:pPr>
      <w:r>
        <w:rPr>
          <w:rStyle w:val="Appelnotedebasdep"/>
        </w:rPr>
        <w:footnoteRef/>
      </w:r>
      <w:r w:rsidRPr="006D4DC0">
        <w:rPr>
          <w:lang w:val="en-US"/>
        </w:rPr>
        <w:t xml:space="preserve"> </w:t>
      </w:r>
      <w:r w:rsidRPr="00A375EB">
        <w:rPr>
          <w:rFonts w:asciiTheme="majorBidi" w:hAnsiTheme="majorBidi" w:cstheme="majorBidi"/>
          <w:color w:val="231F20"/>
          <w:sz w:val="20"/>
          <w:szCs w:val="20"/>
          <w:lang w:val="en-US"/>
        </w:rPr>
        <w:t xml:space="preserve">Note that Eq. (1) can be alternatively written with the growth rate as dependent variable as: </w:t>
      </w:r>
      <w:r w:rsidRPr="00A375EB">
        <w:rPr>
          <w:rFonts w:asciiTheme="majorBidi" w:hAnsiTheme="majorBidi" w:cstheme="majorBidi"/>
          <w:color w:val="231F20"/>
          <w:position w:val="-14"/>
          <w:sz w:val="20"/>
          <w:szCs w:val="20"/>
          <w:lang w:val="en-US"/>
        </w:rPr>
        <w:object w:dxaOrig="7640" w:dyaOrig="380">
          <v:shape id="_x0000_i1034" type="#_x0000_t75" style="width:381.5pt;height:18.9pt" o:ole="">
            <v:imagedata r:id="rId1" o:title=""/>
          </v:shape>
          <o:OLEObject Type="Embed" ProgID="Equation.3" ShapeID="_x0000_i1034" DrawAspect="Content" ObjectID="_1774886905" r:id="rId2"/>
        </w:object>
      </w:r>
      <w:r w:rsidRPr="00A375EB">
        <w:rPr>
          <w:rFonts w:asciiTheme="majorBidi" w:hAnsiTheme="majorBidi" w:cstheme="majorBidi"/>
          <w:color w:val="231F20"/>
          <w:sz w:val="20"/>
          <w:szCs w:val="20"/>
          <w:lang w:val="en-US"/>
        </w:rPr>
        <w:t>, where (</w:t>
      </w:r>
      <w:r w:rsidRPr="00A375EB">
        <w:rPr>
          <w:rFonts w:asciiTheme="majorBidi" w:hAnsiTheme="majorBidi" w:cstheme="majorBidi"/>
          <w:color w:val="231F20"/>
          <w:position w:val="-10"/>
          <w:sz w:val="20"/>
          <w:szCs w:val="20"/>
          <w:lang w:val="en-US"/>
        </w:rPr>
        <w:object w:dxaOrig="540" w:dyaOrig="340">
          <v:shape id="_x0000_i1036" type="#_x0000_t75" style="width:27.65pt;height:17.1pt" o:ole="">
            <v:imagedata r:id="rId3" o:title=""/>
          </v:shape>
          <o:OLEObject Type="Embed" ProgID="Equation.3" ShapeID="_x0000_i1036" DrawAspect="Content" ObjectID="_1774886906" r:id="rId4"/>
        </w:object>
      </w:r>
      <w:r w:rsidRPr="00A375EB">
        <w:rPr>
          <w:rFonts w:asciiTheme="majorBidi" w:hAnsiTheme="majorBidi" w:cstheme="majorBidi"/>
          <w:color w:val="231F20"/>
          <w:sz w:val="20"/>
          <w:szCs w:val="20"/>
          <w:lang w:val="en-US"/>
        </w:rPr>
        <w:t>) is the convergence coefficient.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3D6"/>
    <w:rsid w:val="00006F3A"/>
    <w:rsid w:val="00007438"/>
    <w:rsid w:val="00010727"/>
    <w:rsid w:val="0001762F"/>
    <w:rsid w:val="00022980"/>
    <w:rsid w:val="00034ACD"/>
    <w:rsid w:val="0003592A"/>
    <w:rsid w:val="00036AAC"/>
    <w:rsid w:val="00037698"/>
    <w:rsid w:val="00046D76"/>
    <w:rsid w:val="000733F2"/>
    <w:rsid w:val="00074000"/>
    <w:rsid w:val="00082F24"/>
    <w:rsid w:val="00092371"/>
    <w:rsid w:val="00093455"/>
    <w:rsid w:val="000A2C2D"/>
    <w:rsid w:val="000A2DD5"/>
    <w:rsid w:val="000A5B04"/>
    <w:rsid w:val="000A6B97"/>
    <w:rsid w:val="000B1766"/>
    <w:rsid w:val="000B2692"/>
    <w:rsid w:val="000C0FF1"/>
    <w:rsid w:val="000C1019"/>
    <w:rsid w:val="000C381B"/>
    <w:rsid w:val="000C7178"/>
    <w:rsid w:val="000C71BD"/>
    <w:rsid w:val="000E3513"/>
    <w:rsid w:val="000E51D2"/>
    <w:rsid w:val="000E6164"/>
    <w:rsid w:val="000E7979"/>
    <w:rsid w:val="00104798"/>
    <w:rsid w:val="00104FD3"/>
    <w:rsid w:val="00110A88"/>
    <w:rsid w:val="001126EA"/>
    <w:rsid w:val="00112E33"/>
    <w:rsid w:val="00120EE4"/>
    <w:rsid w:val="00131677"/>
    <w:rsid w:val="00141F6F"/>
    <w:rsid w:val="00142D74"/>
    <w:rsid w:val="00145565"/>
    <w:rsid w:val="00150E06"/>
    <w:rsid w:val="00151505"/>
    <w:rsid w:val="001621DF"/>
    <w:rsid w:val="0016283D"/>
    <w:rsid w:val="00164220"/>
    <w:rsid w:val="00166B40"/>
    <w:rsid w:val="001700A0"/>
    <w:rsid w:val="001728BB"/>
    <w:rsid w:val="001878D4"/>
    <w:rsid w:val="001A2201"/>
    <w:rsid w:val="001C78BF"/>
    <w:rsid w:val="001D74B2"/>
    <w:rsid w:val="0020585A"/>
    <w:rsid w:val="0020609F"/>
    <w:rsid w:val="00206288"/>
    <w:rsid w:val="00206733"/>
    <w:rsid w:val="00216F33"/>
    <w:rsid w:val="00221946"/>
    <w:rsid w:val="0022639A"/>
    <w:rsid w:val="002343CE"/>
    <w:rsid w:val="002350C6"/>
    <w:rsid w:val="00242AD7"/>
    <w:rsid w:val="002456A6"/>
    <w:rsid w:val="00252694"/>
    <w:rsid w:val="00254E5B"/>
    <w:rsid w:val="00257BC5"/>
    <w:rsid w:val="00263265"/>
    <w:rsid w:val="00263826"/>
    <w:rsid w:val="0026499C"/>
    <w:rsid w:val="00276A5E"/>
    <w:rsid w:val="00286479"/>
    <w:rsid w:val="002952BA"/>
    <w:rsid w:val="002B00DF"/>
    <w:rsid w:val="002B5A33"/>
    <w:rsid w:val="002C0704"/>
    <w:rsid w:val="002C4B9B"/>
    <w:rsid w:val="002D1F4C"/>
    <w:rsid w:val="002E6FF3"/>
    <w:rsid w:val="002F07FD"/>
    <w:rsid w:val="00322A24"/>
    <w:rsid w:val="00324B73"/>
    <w:rsid w:val="003261FA"/>
    <w:rsid w:val="0033072C"/>
    <w:rsid w:val="00331F78"/>
    <w:rsid w:val="00332055"/>
    <w:rsid w:val="00340486"/>
    <w:rsid w:val="00340DB2"/>
    <w:rsid w:val="003416DA"/>
    <w:rsid w:val="00344680"/>
    <w:rsid w:val="003522B7"/>
    <w:rsid w:val="00353ABE"/>
    <w:rsid w:val="00353B98"/>
    <w:rsid w:val="003563E6"/>
    <w:rsid w:val="0036313B"/>
    <w:rsid w:val="00377022"/>
    <w:rsid w:val="0038412D"/>
    <w:rsid w:val="0038630B"/>
    <w:rsid w:val="00390F02"/>
    <w:rsid w:val="003937A9"/>
    <w:rsid w:val="00393E42"/>
    <w:rsid w:val="00396EC5"/>
    <w:rsid w:val="003A0A78"/>
    <w:rsid w:val="003A2B55"/>
    <w:rsid w:val="003A6CD3"/>
    <w:rsid w:val="003B11BB"/>
    <w:rsid w:val="003B201A"/>
    <w:rsid w:val="003B6665"/>
    <w:rsid w:val="003C3957"/>
    <w:rsid w:val="003C6133"/>
    <w:rsid w:val="003D0443"/>
    <w:rsid w:val="003D4E13"/>
    <w:rsid w:val="003D5962"/>
    <w:rsid w:val="003D5CD3"/>
    <w:rsid w:val="003D6FB2"/>
    <w:rsid w:val="003E028F"/>
    <w:rsid w:val="003E0486"/>
    <w:rsid w:val="003F312F"/>
    <w:rsid w:val="003F76E1"/>
    <w:rsid w:val="00403476"/>
    <w:rsid w:val="004036F3"/>
    <w:rsid w:val="00406714"/>
    <w:rsid w:val="00424A55"/>
    <w:rsid w:val="00431C84"/>
    <w:rsid w:val="00432E16"/>
    <w:rsid w:val="00434E48"/>
    <w:rsid w:val="0044467C"/>
    <w:rsid w:val="0045137A"/>
    <w:rsid w:val="004610DB"/>
    <w:rsid w:val="00462169"/>
    <w:rsid w:val="004700C6"/>
    <w:rsid w:val="00472519"/>
    <w:rsid w:val="00473F76"/>
    <w:rsid w:val="0049036F"/>
    <w:rsid w:val="0049387C"/>
    <w:rsid w:val="00494DD5"/>
    <w:rsid w:val="00495DFD"/>
    <w:rsid w:val="004A344D"/>
    <w:rsid w:val="004A3AFA"/>
    <w:rsid w:val="004C2171"/>
    <w:rsid w:val="00506443"/>
    <w:rsid w:val="00507A2A"/>
    <w:rsid w:val="0051094D"/>
    <w:rsid w:val="005154CC"/>
    <w:rsid w:val="005257CD"/>
    <w:rsid w:val="00530A7C"/>
    <w:rsid w:val="00530DD8"/>
    <w:rsid w:val="00533FB4"/>
    <w:rsid w:val="00534802"/>
    <w:rsid w:val="00541AD7"/>
    <w:rsid w:val="00542B51"/>
    <w:rsid w:val="00546148"/>
    <w:rsid w:val="00551179"/>
    <w:rsid w:val="0055664F"/>
    <w:rsid w:val="00560790"/>
    <w:rsid w:val="0056133A"/>
    <w:rsid w:val="00562D08"/>
    <w:rsid w:val="0056320D"/>
    <w:rsid w:val="00565A07"/>
    <w:rsid w:val="00567D8A"/>
    <w:rsid w:val="00576392"/>
    <w:rsid w:val="00577784"/>
    <w:rsid w:val="0058482B"/>
    <w:rsid w:val="00592A95"/>
    <w:rsid w:val="00595128"/>
    <w:rsid w:val="005969DD"/>
    <w:rsid w:val="005A66B1"/>
    <w:rsid w:val="005A736D"/>
    <w:rsid w:val="005A73F3"/>
    <w:rsid w:val="005B399D"/>
    <w:rsid w:val="005D19AF"/>
    <w:rsid w:val="005D4E63"/>
    <w:rsid w:val="005E041F"/>
    <w:rsid w:val="005E6B2B"/>
    <w:rsid w:val="005F41E1"/>
    <w:rsid w:val="005F4798"/>
    <w:rsid w:val="005F5F22"/>
    <w:rsid w:val="005F6955"/>
    <w:rsid w:val="00601502"/>
    <w:rsid w:val="00605ED3"/>
    <w:rsid w:val="00611B78"/>
    <w:rsid w:val="00634F24"/>
    <w:rsid w:val="006460FC"/>
    <w:rsid w:val="00650F93"/>
    <w:rsid w:val="006535E3"/>
    <w:rsid w:val="00656DE1"/>
    <w:rsid w:val="00660221"/>
    <w:rsid w:val="00665A2D"/>
    <w:rsid w:val="00666AAD"/>
    <w:rsid w:val="00671B16"/>
    <w:rsid w:val="00673A60"/>
    <w:rsid w:val="0067683A"/>
    <w:rsid w:val="006805E8"/>
    <w:rsid w:val="00694B5D"/>
    <w:rsid w:val="006A420A"/>
    <w:rsid w:val="006A5293"/>
    <w:rsid w:val="006B403A"/>
    <w:rsid w:val="006B5243"/>
    <w:rsid w:val="006B7584"/>
    <w:rsid w:val="006C52EC"/>
    <w:rsid w:val="006D1C0B"/>
    <w:rsid w:val="006D4DC0"/>
    <w:rsid w:val="006D68E7"/>
    <w:rsid w:val="006F0E77"/>
    <w:rsid w:val="006F1BFB"/>
    <w:rsid w:val="006F56DD"/>
    <w:rsid w:val="00701E36"/>
    <w:rsid w:val="007054A4"/>
    <w:rsid w:val="00711548"/>
    <w:rsid w:val="00712527"/>
    <w:rsid w:val="007144C6"/>
    <w:rsid w:val="007144CE"/>
    <w:rsid w:val="007163F0"/>
    <w:rsid w:val="0072101B"/>
    <w:rsid w:val="007213E3"/>
    <w:rsid w:val="0072264A"/>
    <w:rsid w:val="00724CDD"/>
    <w:rsid w:val="00732273"/>
    <w:rsid w:val="00734275"/>
    <w:rsid w:val="00734386"/>
    <w:rsid w:val="007367AD"/>
    <w:rsid w:val="00771386"/>
    <w:rsid w:val="007751BA"/>
    <w:rsid w:val="0077642D"/>
    <w:rsid w:val="00782300"/>
    <w:rsid w:val="0079401D"/>
    <w:rsid w:val="00794B19"/>
    <w:rsid w:val="00797A7E"/>
    <w:rsid w:val="007A59B1"/>
    <w:rsid w:val="007B0DE9"/>
    <w:rsid w:val="007B1E72"/>
    <w:rsid w:val="007B52AC"/>
    <w:rsid w:val="007D4E5E"/>
    <w:rsid w:val="007E13D6"/>
    <w:rsid w:val="007E336A"/>
    <w:rsid w:val="007E37B9"/>
    <w:rsid w:val="007F0752"/>
    <w:rsid w:val="007F1992"/>
    <w:rsid w:val="007F257B"/>
    <w:rsid w:val="007F41E6"/>
    <w:rsid w:val="007F56F0"/>
    <w:rsid w:val="00800318"/>
    <w:rsid w:val="00801709"/>
    <w:rsid w:val="008027B8"/>
    <w:rsid w:val="00807C55"/>
    <w:rsid w:val="00812CF2"/>
    <w:rsid w:val="0081529B"/>
    <w:rsid w:val="00823DFF"/>
    <w:rsid w:val="00830D2E"/>
    <w:rsid w:val="00833F0F"/>
    <w:rsid w:val="00841877"/>
    <w:rsid w:val="00843203"/>
    <w:rsid w:val="008443C3"/>
    <w:rsid w:val="00852FD0"/>
    <w:rsid w:val="008534ED"/>
    <w:rsid w:val="00864784"/>
    <w:rsid w:val="00866F50"/>
    <w:rsid w:val="008765E3"/>
    <w:rsid w:val="0087684B"/>
    <w:rsid w:val="008830FB"/>
    <w:rsid w:val="0089142D"/>
    <w:rsid w:val="008929C1"/>
    <w:rsid w:val="00896428"/>
    <w:rsid w:val="008B0213"/>
    <w:rsid w:val="008B6974"/>
    <w:rsid w:val="008C0F51"/>
    <w:rsid w:val="008C36E7"/>
    <w:rsid w:val="008C5944"/>
    <w:rsid w:val="008D0D19"/>
    <w:rsid w:val="008D2EE5"/>
    <w:rsid w:val="008D7703"/>
    <w:rsid w:val="008E2D4F"/>
    <w:rsid w:val="008E5E5A"/>
    <w:rsid w:val="008E6E78"/>
    <w:rsid w:val="008F2198"/>
    <w:rsid w:val="008F3E9F"/>
    <w:rsid w:val="008F4D6B"/>
    <w:rsid w:val="008F5321"/>
    <w:rsid w:val="00914DB6"/>
    <w:rsid w:val="00920789"/>
    <w:rsid w:val="009269DE"/>
    <w:rsid w:val="00926BF4"/>
    <w:rsid w:val="009333DF"/>
    <w:rsid w:val="00944ED8"/>
    <w:rsid w:val="00951F19"/>
    <w:rsid w:val="00952DC4"/>
    <w:rsid w:val="009534E7"/>
    <w:rsid w:val="00954A0E"/>
    <w:rsid w:val="00964C02"/>
    <w:rsid w:val="00976EF1"/>
    <w:rsid w:val="0098375A"/>
    <w:rsid w:val="00990BED"/>
    <w:rsid w:val="009931F2"/>
    <w:rsid w:val="0099409A"/>
    <w:rsid w:val="00996856"/>
    <w:rsid w:val="009A1E82"/>
    <w:rsid w:val="009A349D"/>
    <w:rsid w:val="009A6F08"/>
    <w:rsid w:val="009B126F"/>
    <w:rsid w:val="009C0381"/>
    <w:rsid w:val="009C1D61"/>
    <w:rsid w:val="009C2EF7"/>
    <w:rsid w:val="009D0B00"/>
    <w:rsid w:val="009D2FB6"/>
    <w:rsid w:val="009D562E"/>
    <w:rsid w:val="009E0202"/>
    <w:rsid w:val="009E59E3"/>
    <w:rsid w:val="009F1474"/>
    <w:rsid w:val="009F309B"/>
    <w:rsid w:val="009F5E18"/>
    <w:rsid w:val="009F78D2"/>
    <w:rsid w:val="00A11C19"/>
    <w:rsid w:val="00A27257"/>
    <w:rsid w:val="00A375EB"/>
    <w:rsid w:val="00A43EC0"/>
    <w:rsid w:val="00A50B10"/>
    <w:rsid w:val="00A51F21"/>
    <w:rsid w:val="00A5761D"/>
    <w:rsid w:val="00A60FDA"/>
    <w:rsid w:val="00A619F1"/>
    <w:rsid w:val="00A62754"/>
    <w:rsid w:val="00A637ED"/>
    <w:rsid w:val="00A63F7B"/>
    <w:rsid w:val="00A6463C"/>
    <w:rsid w:val="00A751DF"/>
    <w:rsid w:val="00A80233"/>
    <w:rsid w:val="00A83529"/>
    <w:rsid w:val="00A87428"/>
    <w:rsid w:val="00AA11FF"/>
    <w:rsid w:val="00AA4432"/>
    <w:rsid w:val="00AA526D"/>
    <w:rsid w:val="00AA7684"/>
    <w:rsid w:val="00AB0985"/>
    <w:rsid w:val="00AB5570"/>
    <w:rsid w:val="00AB6D1C"/>
    <w:rsid w:val="00AB78A2"/>
    <w:rsid w:val="00AC1A15"/>
    <w:rsid w:val="00AC50A2"/>
    <w:rsid w:val="00AC54EA"/>
    <w:rsid w:val="00AC62BE"/>
    <w:rsid w:val="00AC6F0C"/>
    <w:rsid w:val="00AC7917"/>
    <w:rsid w:val="00AC7994"/>
    <w:rsid w:val="00AD0C7E"/>
    <w:rsid w:val="00AD3CC9"/>
    <w:rsid w:val="00AD3E7B"/>
    <w:rsid w:val="00AD5921"/>
    <w:rsid w:val="00AE3BF7"/>
    <w:rsid w:val="00AE410C"/>
    <w:rsid w:val="00AE56D3"/>
    <w:rsid w:val="00AF0C92"/>
    <w:rsid w:val="00B04594"/>
    <w:rsid w:val="00B158C3"/>
    <w:rsid w:val="00B17F9D"/>
    <w:rsid w:val="00B2119F"/>
    <w:rsid w:val="00B21567"/>
    <w:rsid w:val="00B22412"/>
    <w:rsid w:val="00B22517"/>
    <w:rsid w:val="00B3516B"/>
    <w:rsid w:val="00B44DD8"/>
    <w:rsid w:val="00B636C7"/>
    <w:rsid w:val="00B67213"/>
    <w:rsid w:val="00B7037B"/>
    <w:rsid w:val="00B72BCD"/>
    <w:rsid w:val="00B76066"/>
    <w:rsid w:val="00B77E8A"/>
    <w:rsid w:val="00B82635"/>
    <w:rsid w:val="00B858F0"/>
    <w:rsid w:val="00B90B51"/>
    <w:rsid w:val="00B96580"/>
    <w:rsid w:val="00BA15B5"/>
    <w:rsid w:val="00BA5CB6"/>
    <w:rsid w:val="00BA73AB"/>
    <w:rsid w:val="00BB17A1"/>
    <w:rsid w:val="00BB2EB6"/>
    <w:rsid w:val="00BB3458"/>
    <w:rsid w:val="00BB3A8D"/>
    <w:rsid w:val="00BB6F6C"/>
    <w:rsid w:val="00BC23F4"/>
    <w:rsid w:val="00BD0A88"/>
    <w:rsid w:val="00BD61ED"/>
    <w:rsid w:val="00BD7A33"/>
    <w:rsid w:val="00BE3639"/>
    <w:rsid w:val="00BF0A30"/>
    <w:rsid w:val="00BF1855"/>
    <w:rsid w:val="00BF1AB2"/>
    <w:rsid w:val="00C01B70"/>
    <w:rsid w:val="00C049C5"/>
    <w:rsid w:val="00C07BA5"/>
    <w:rsid w:val="00C137C3"/>
    <w:rsid w:val="00C23036"/>
    <w:rsid w:val="00C32CB8"/>
    <w:rsid w:val="00C340FD"/>
    <w:rsid w:val="00C365EE"/>
    <w:rsid w:val="00C36DEB"/>
    <w:rsid w:val="00C46BD2"/>
    <w:rsid w:val="00C47427"/>
    <w:rsid w:val="00C512E3"/>
    <w:rsid w:val="00C61B17"/>
    <w:rsid w:val="00C62681"/>
    <w:rsid w:val="00C85EF5"/>
    <w:rsid w:val="00C91E1B"/>
    <w:rsid w:val="00C9387C"/>
    <w:rsid w:val="00C93A49"/>
    <w:rsid w:val="00C94CBB"/>
    <w:rsid w:val="00C965C3"/>
    <w:rsid w:val="00C9787E"/>
    <w:rsid w:val="00CA0B46"/>
    <w:rsid w:val="00CA6EE4"/>
    <w:rsid w:val="00CA73B7"/>
    <w:rsid w:val="00CB0800"/>
    <w:rsid w:val="00CC13F1"/>
    <w:rsid w:val="00CD22E9"/>
    <w:rsid w:val="00CF78F0"/>
    <w:rsid w:val="00D00019"/>
    <w:rsid w:val="00D07420"/>
    <w:rsid w:val="00D077DB"/>
    <w:rsid w:val="00D105D2"/>
    <w:rsid w:val="00D10922"/>
    <w:rsid w:val="00D30289"/>
    <w:rsid w:val="00D348E7"/>
    <w:rsid w:val="00D40AE8"/>
    <w:rsid w:val="00D45287"/>
    <w:rsid w:val="00D460E9"/>
    <w:rsid w:val="00D60CAF"/>
    <w:rsid w:val="00D61A4F"/>
    <w:rsid w:val="00D630AF"/>
    <w:rsid w:val="00D64F82"/>
    <w:rsid w:val="00D73EB6"/>
    <w:rsid w:val="00D7517D"/>
    <w:rsid w:val="00D75FA3"/>
    <w:rsid w:val="00D76E62"/>
    <w:rsid w:val="00D801CB"/>
    <w:rsid w:val="00D8279B"/>
    <w:rsid w:val="00D83E25"/>
    <w:rsid w:val="00D8609A"/>
    <w:rsid w:val="00D86DB2"/>
    <w:rsid w:val="00D9391F"/>
    <w:rsid w:val="00D97132"/>
    <w:rsid w:val="00D974CB"/>
    <w:rsid w:val="00DA3CA9"/>
    <w:rsid w:val="00DB179C"/>
    <w:rsid w:val="00DB2ED2"/>
    <w:rsid w:val="00DC3FCC"/>
    <w:rsid w:val="00DD17A5"/>
    <w:rsid w:val="00DD39A4"/>
    <w:rsid w:val="00DF1C8C"/>
    <w:rsid w:val="00DF43AB"/>
    <w:rsid w:val="00DF59D8"/>
    <w:rsid w:val="00E06625"/>
    <w:rsid w:val="00E073FA"/>
    <w:rsid w:val="00E0744C"/>
    <w:rsid w:val="00E14A9C"/>
    <w:rsid w:val="00E1559D"/>
    <w:rsid w:val="00E23F87"/>
    <w:rsid w:val="00E26FB3"/>
    <w:rsid w:val="00E27674"/>
    <w:rsid w:val="00E42D19"/>
    <w:rsid w:val="00E43A48"/>
    <w:rsid w:val="00E47EC2"/>
    <w:rsid w:val="00E63B5A"/>
    <w:rsid w:val="00E64476"/>
    <w:rsid w:val="00E75A86"/>
    <w:rsid w:val="00E810E4"/>
    <w:rsid w:val="00E847C5"/>
    <w:rsid w:val="00E85977"/>
    <w:rsid w:val="00E85E39"/>
    <w:rsid w:val="00E93724"/>
    <w:rsid w:val="00EA157B"/>
    <w:rsid w:val="00EA1A3E"/>
    <w:rsid w:val="00EA2F07"/>
    <w:rsid w:val="00EC17E9"/>
    <w:rsid w:val="00EC2CB3"/>
    <w:rsid w:val="00ED1450"/>
    <w:rsid w:val="00ED4766"/>
    <w:rsid w:val="00ED52D5"/>
    <w:rsid w:val="00EE0171"/>
    <w:rsid w:val="00EE2E90"/>
    <w:rsid w:val="00EF0C6E"/>
    <w:rsid w:val="00EF1A2B"/>
    <w:rsid w:val="00EF1CD2"/>
    <w:rsid w:val="00EF28A5"/>
    <w:rsid w:val="00EF3C00"/>
    <w:rsid w:val="00EF4CB3"/>
    <w:rsid w:val="00EF7299"/>
    <w:rsid w:val="00F011A3"/>
    <w:rsid w:val="00F01E89"/>
    <w:rsid w:val="00F0656A"/>
    <w:rsid w:val="00F071BB"/>
    <w:rsid w:val="00F07C45"/>
    <w:rsid w:val="00F131DE"/>
    <w:rsid w:val="00F138E2"/>
    <w:rsid w:val="00F16124"/>
    <w:rsid w:val="00F24E71"/>
    <w:rsid w:val="00F34AD6"/>
    <w:rsid w:val="00F42616"/>
    <w:rsid w:val="00F47555"/>
    <w:rsid w:val="00F60B06"/>
    <w:rsid w:val="00F6307C"/>
    <w:rsid w:val="00F657D2"/>
    <w:rsid w:val="00F771B4"/>
    <w:rsid w:val="00F83F54"/>
    <w:rsid w:val="00F85159"/>
    <w:rsid w:val="00F862D2"/>
    <w:rsid w:val="00F93FC5"/>
    <w:rsid w:val="00F941A2"/>
    <w:rsid w:val="00FA3EC2"/>
    <w:rsid w:val="00FA5BB0"/>
    <w:rsid w:val="00FB6FC3"/>
    <w:rsid w:val="00FE3908"/>
    <w:rsid w:val="00FF0CC8"/>
    <w:rsid w:val="00FF3905"/>
    <w:rsid w:val="00FF5C9A"/>
    <w:rsid w:val="00FF5DF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8D4B6"/>
  <w15:docId w15:val="{047433BE-3528-40D2-B891-4602FCCA5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E89"/>
  </w:style>
  <w:style w:type="paragraph" w:styleId="Titre2">
    <w:name w:val="heading 2"/>
    <w:basedOn w:val="Normal"/>
    <w:next w:val="Normal"/>
    <w:link w:val="Titre2Car"/>
    <w:uiPriority w:val="9"/>
    <w:unhideWhenUsed/>
    <w:qFormat/>
    <w:rsid w:val="0089142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7E13D6"/>
    <w:pPr>
      <w:autoSpaceDE w:val="0"/>
      <w:autoSpaceDN w:val="0"/>
      <w:adjustRightInd w:val="0"/>
      <w:spacing w:after="0" w:line="240" w:lineRule="auto"/>
    </w:pPr>
    <w:rPr>
      <w:rFonts w:ascii="Times New Roman" w:hAnsi="Times New Roman" w:cs="Times New Roman"/>
      <w:color w:val="000000"/>
      <w:sz w:val="24"/>
      <w:szCs w:val="24"/>
    </w:rPr>
  </w:style>
  <w:style w:type="paragraph" w:styleId="Notedebasdepage">
    <w:name w:val="footnote text"/>
    <w:basedOn w:val="Normal"/>
    <w:link w:val="NotedebasdepageCar"/>
    <w:uiPriority w:val="99"/>
    <w:unhideWhenUsed/>
    <w:rsid w:val="007E13D6"/>
    <w:pPr>
      <w:spacing w:after="0" w:line="240" w:lineRule="auto"/>
    </w:pPr>
    <w:rPr>
      <w:sz w:val="20"/>
      <w:szCs w:val="20"/>
    </w:rPr>
  </w:style>
  <w:style w:type="character" w:customStyle="1" w:styleId="NotedebasdepageCar">
    <w:name w:val="Note de bas de page Car"/>
    <w:basedOn w:val="Policepardfaut"/>
    <w:link w:val="Notedebasdepage"/>
    <w:uiPriority w:val="99"/>
    <w:rsid w:val="007E13D6"/>
    <w:rPr>
      <w:sz w:val="20"/>
      <w:szCs w:val="20"/>
    </w:rPr>
  </w:style>
  <w:style w:type="character" w:styleId="Appelnotedebasdep">
    <w:name w:val="footnote reference"/>
    <w:basedOn w:val="Policepardfaut"/>
    <w:semiHidden/>
    <w:unhideWhenUsed/>
    <w:rsid w:val="007E13D6"/>
    <w:rPr>
      <w:vertAlign w:val="superscript"/>
    </w:rPr>
  </w:style>
  <w:style w:type="character" w:styleId="Lienhypertexte">
    <w:name w:val="Hyperlink"/>
    <w:basedOn w:val="Policepardfaut"/>
    <w:uiPriority w:val="99"/>
    <w:unhideWhenUsed/>
    <w:rsid w:val="007E13D6"/>
    <w:rPr>
      <w:color w:val="0000FF" w:themeColor="hyperlink"/>
      <w:u w:val="single"/>
    </w:rPr>
  </w:style>
  <w:style w:type="paragraph" w:styleId="En-tte">
    <w:name w:val="header"/>
    <w:basedOn w:val="Normal"/>
    <w:link w:val="En-tteCar"/>
    <w:uiPriority w:val="99"/>
    <w:semiHidden/>
    <w:unhideWhenUsed/>
    <w:rsid w:val="00F01E89"/>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F01E89"/>
  </w:style>
  <w:style w:type="paragraph" w:styleId="Pieddepage">
    <w:name w:val="footer"/>
    <w:basedOn w:val="Normal"/>
    <w:link w:val="PieddepageCar"/>
    <w:uiPriority w:val="99"/>
    <w:unhideWhenUsed/>
    <w:rsid w:val="00F01E8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1E89"/>
  </w:style>
  <w:style w:type="table" w:styleId="Grilledutableau">
    <w:name w:val="Table Grid"/>
    <w:basedOn w:val="TableauNormal"/>
    <w:uiPriority w:val="59"/>
    <w:rsid w:val="0015150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t">
    <w:name w:val="st"/>
    <w:basedOn w:val="Policepardfaut"/>
    <w:rsid w:val="00BC23F4"/>
  </w:style>
  <w:style w:type="character" w:styleId="Accentuation">
    <w:name w:val="Emphasis"/>
    <w:basedOn w:val="Policepardfaut"/>
    <w:uiPriority w:val="20"/>
    <w:qFormat/>
    <w:rsid w:val="00BC23F4"/>
    <w:rPr>
      <w:i/>
      <w:iCs/>
    </w:rPr>
  </w:style>
  <w:style w:type="character" w:customStyle="1" w:styleId="Titre2Car">
    <w:name w:val="Titre 2 Car"/>
    <w:basedOn w:val="Policepardfaut"/>
    <w:link w:val="Titre2"/>
    <w:uiPriority w:val="9"/>
    <w:rsid w:val="0089142D"/>
    <w:rPr>
      <w:rFonts w:asciiTheme="majorHAnsi" w:eastAsiaTheme="majorEastAsia" w:hAnsiTheme="majorHAnsi" w:cstheme="majorBidi"/>
      <w:b/>
      <w:bCs/>
      <w:color w:val="4F81BD" w:themeColor="accent1"/>
      <w:sz w:val="26"/>
      <w:szCs w:val="26"/>
    </w:rPr>
  </w:style>
  <w:style w:type="character" w:styleId="lev">
    <w:name w:val="Strong"/>
    <w:basedOn w:val="Policepardfaut"/>
    <w:uiPriority w:val="22"/>
    <w:qFormat/>
    <w:rsid w:val="00C365EE"/>
    <w:rPr>
      <w:b/>
      <w:bCs/>
    </w:rPr>
  </w:style>
  <w:style w:type="paragraph" w:styleId="NormalWeb">
    <w:name w:val="Normal (Web)"/>
    <w:basedOn w:val="Normal"/>
    <w:uiPriority w:val="99"/>
    <w:unhideWhenUsed/>
    <w:rsid w:val="00C365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t">
    <w:name w:val="ft"/>
    <w:basedOn w:val="Policepardfaut"/>
    <w:rsid w:val="00403476"/>
  </w:style>
  <w:style w:type="character" w:customStyle="1" w:styleId="st1">
    <w:name w:val="st1"/>
    <w:basedOn w:val="Policepardfaut"/>
    <w:rsid w:val="00403476"/>
  </w:style>
  <w:style w:type="paragraph" w:styleId="Textedebulles">
    <w:name w:val="Balloon Text"/>
    <w:basedOn w:val="Normal"/>
    <w:link w:val="TextedebullesCar"/>
    <w:uiPriority w:val="99"/>
    <w:semiHidden/>
    <w:unhideWhenUsed/>
    <w:rsid w:val="0040347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0347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56217815">
      <w:bodyDiv w:val="1"/>
      <w:marLeft w:val="0"/>
      <w:marRight w:val="0"/>
      <w:marTop w:val="0"/>
      <w:marBottom w:val="0"/>
      <w:divBdr>
        <w:top w:val="none" w:sz="0" w:space="0" w:color="auto"/>
        <w:left w:val="none" w:sz="0" w:space="0" w:color="auto"/>
        <w:bottom w:val="none" w:sz="0" w:space="0" w:color="auto"/>
        <w:right w:val="none" w:sz="0" w:space="0" w:color="auto"/>
      </w:divBdr>
      <w:divsChild>
        <w:div w:id="1862430787">
          <w:marLeft w:val="0"/>
          <w:marRight w:val="0"/>
          <w:marTop w:val="0"/>
          <w:marBottom w:val="0"/>
          <w:divBdr>
            <w:top w:val="none" w:sz="0" w:space="0" w:color="auto"/>
            <w:left w:val="none" w:sz="0" w:space="0" w:color="auto"/>
            <w:bottom w:val="none" w:sz="0" w:space="0" w:color="auto"/>
            <w:right w:val="none" w:sz="0" w:space="0" w:color="auto"/>
          </w:divBdr>
          <w:divsChild>
            <w:div w:id="609361601">
              <w:marLeft w:val="0"/>
              <w:marRight w:val="0"/>
              <w:marTop w:val="0"/>
              <w:marBottom w:val="0"/>
              <w:divBdr>
                <w:top w:val="none" w:sz="0" w:space="0" w:color="auto"/>
                <w:left w:val="none" w:sz="0" w:space="0" w:color="auto"/>
                <w:bottom w:val="none" w:sz="0" w:space="0" w:color="auto"/>
                <w:right w:val="none" w:sz="0" w:space="0" w:color="auto"/>
              </w:divBdr>
              <w:divsChild>
                <w:div w:id="639850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ialert.net/fulltext/?doi=jas.2009.3275.3286" TargetMode="External"/><Relationship Id="rId13" Type="http://schemas.openxmlformats.org/officeDocument/2006/relationships/image" Target="media/image3.wmf"/><Relationship Id="rId18" Type="http://schemas.openxmlformats.org/officeDocument/2006/relationships/oleObject" Target="embeddings/oleObject5.bin"/><Relationship Id="rId26" Type="http://schemas.openxmlformats.org/officeDocument/2006/relationships/hyperlink" Target="http://muse.jhu.edu/journals/economia/summary/v011/11.2.barajas.html" TargetMode="External"/><Relationship Id="rId3" Type="http://schemas.openxmlformats.org/officeDocument/2006/relationships/settings" Target="settings.xml"/><Relationship Id="rId21" Type="http://schemas.openxmlformats.org/officeDocument/2006/relationships/image" Target="media/image9.wmf"/><Relationship Id="rId7" Type="http://schemas.openxmlformats.org/officeDocument/2006/relationships/hyperlink" Target="http://www.scialert.net/asci/result.php?searchin=Keywords&amp;cat=&amp;ascicat=ALL&amp;Submit=Search&amp;keyword=panel+data" TargetMode="Externa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hyperlink" Target="http://www.imf.org/external/pubs/cat/longres.aspx?sk=25875.0" TargetMode="External"/><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oleObject" Target="embeddings/oleObject6.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wmf"/><Relationship Id="rId24" Type="http://schemas.openxmlformats.org/officeDocument/2006/relationships/oleObject" Target="embeddings/oleObject10.bin"/><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10.wmf"/><Relationship Id="rId28" Type="http://schemas.openxmlformats.org/officeDocument/2006/relationships/footer" Target="footer1.xml"/><Relationship Id="rId10" Type="http://schemas.openxmlformats.org/officeDocument/2006/relationships/oleObject" Target="embeddings/oleObject1.bin"/><Relationship Id="rId19"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 Id="rId22" Type="http://schemas.openxmlformats.org/officeDocument/2006/relationships/oleObject" Target="embeddings/oleObject9.bin"/><Relationship Id="rId27" Type="http://schemas.openxmlformats.org/officeDocument/2006/relationships/hyperlink" Target="http://www.eudnet.net/" TargetMode="Externa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image" Target="media/image8.wmf"/><Relationship Id="rId2" Type="http://schemas.openxmlformats.org/officeDocument/2006/relationships/oleObject" Target="embeddings/oleObject7.bin"/><Relationship Id="rId1" Type="http://schemas.openxmlformats.org/officeDocument/2006/relationships/image" Target="media/image7.wmf"/><Relationship Id="rId4" Type="http://schemas.openxmlformats.org/officeDocument/2006/relationships/oleObject" Target="embeddings/oleObject8.bin"/></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CD8FEF-A809-42FB-AD9C-3738829C3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14</Pages>
  <Words>6975</Words>
  <Characters>38364</Characters>
  <Application>Microsoft Office Word</Application>
  <DocSecurity>0</DocSecurity>
  <Lines>319</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HP CORE I7</cp:lastModifiedBy>
  <cp:revision>26</cp:revision>
  <cp:lastPrinted>2024-04-17T17:17:00Z</cp:lastPrinted>
  <dcterms:created xsi:type="dcterms:W3CDTF">2024-04-17T09:48:00Z</dcterms:created>
  <dcterms:modified xsi:type="dcterms:W3CDTF">2024-04-17T18:21:00Z</dcterms:modified>
</cp:coreProperties>
</file>